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577" w:rsidRPr="00FD569D" w:rsidRDefault="003E5577" w:rsidP="00910094">
      <w:pPr>
        <w:spacing w:line="288" w:lineRule="auto"/>
        <w:rPr>
          <w:rFonts w:ascii="Verdana" w:hAnsi="Verdana" w:cs="Arial"/>
          <w:sz w:val="20"/>
          <w:szCs w:val="20"/>
        </w:rPr>
      </w:pPr>
      <w:r w:rsidRPr="00FD569D">
        <w:rPr>
          <w:rFonts w:ascii="Verdana" w:hAnsi="Verdana" w:cs="Arial"/>
          <w:sz w:val="20"/>
          <w:szCs w:val="20"/>
        </w:rPr>
        <w:t>Zadávací dokumentace</w:t>
      </w:r>
    </w:p>
    <w:p w:rsidR="00024D48" w:rsidRPr="00FD569D" w:rsidRDefault="00D26F8A" w:rsidP="00910094">
      <w:pPr>
        <w:spacing w:line="288" w:lineRule="auto"/>
        <w:jc w:val="center"/>
        <w:rPr>
          <w:rFonts w:ascii="Verdana" w:hAnsi="Verdana" w:cs="Arial"/>
          <w:b/>
          <w:color w:val="0070C0"/>
          <w:sz w:val="24"/>
          <w:szCs w:val="20"/>
        </w:rPr>
      </w:pPr>
      <w:r w:rsidRPr="00FD569D">
        <w:rPr>
          <w:rFonts w:ascii="Verdana" w:hAnsi="Verdana" w:cs="Arial"/>
          <w:b/>
          <w:color w:val="0070C0"/>
          <w:sz w:val="24"/>
          <w:szCs w:val="20"/>
        </w:rPr>
        <w:t xml:space="preserve">Oprava osvětlení </w:t>
      </w:r>
      <w:proofErr w:type="spellStart"/>
      <w:r w:rsidR="00FD569D" w:rsidRPr="00FD569D">
        <w:rPr>
          <w:rFonts w:ascii="Verdana" w:hAnsi="Verdana" w:cs="Arial"/>
          <w:b/>
          <w:color w:val="0070C0"/>
          <w:sz w:val="24"/>
          <w:szCs w:val="20"/>
        </w:rPr>
        <w:t>zast</w:t>
      </w:r>
      <w:proofErr w:type="spellEnd"/>
      <w:r w:rsidR="00FD569D" w:rsidRPr="00FD569D">
        <w:rPr>
          <w:rFonts w:ascii="Verdana" w:hAnsi="Verdana" w:cs="Arial"/>
          <w:b/>
          <w:color w:val="0070C0"/>
          <w:sz w:val="24"/>
          <w:szCs w:val="20"/>
        </w:rPr>
        <w:t>. Bernartice u Javorníku</w:t>
      </w:r>
    </w:p>
    <w:p w:rsidR="00024D48" w:rsidRPr="00FD569D" w:rsidRDefault="00FD569D" w:rsidP="00910094">
      <w:pPr>
        <w:spacing w:line="288" w:lineRule="auto"/>
        <w:jc w:val="center"/>
        <w:rPr>
          <w:rFonts w:ascii="Verdana" w:hAnsi="Verdana" w:cs="Arial"/>
          <w:b/>
          <w:sz w:val="20"/>
          <w:szCs w:val="20"/>
        </w:rPr>
      </w:pPr>
      <w:r w:rsidRPr="00FD569D">
        <w:rPr>
          <w:rFonts w:ascii="Verdana" w:hAnsi="Verdana" w:cs="Arial"/>
          <w:sz w:val="20"/>
          <w:szCs w:val="20"/>
        </w:rPr>
        <w:t>2020</w:t>
      </w:r>
    </w:p>
    <w:p w:rsidR="003E5577" w:rsidRPr="00FD569D" w:rsidRDefault="003E5577" w:rsidP="00910094">
      <w:pPr>
        <w:spacing w:after="0" w:line="288" w:lineRule="auto"/>
        <w:jc w:val="center"/>
        <w:rPr>
          <w:rFonts w:ascii="Verdana" w:hAnsi="Verdana" w:cs="Arial"/>
          <w:b/>
          <w:color w:val="0070C0"/>
          <w:sz w:val="20"/>
          <w:szCs w:val="20"/>
        </w:rPr>
      </w:pPr>
      <w:r w:rsidRPr="00FD569D">
        <w:rPr>
          <w:rFonts w:ascii="Verdana" w:hAnsi="Verdana" w:cs="Arial"/>
          <w:b/>
          <w:color w:val="0070C0"/>
          <w:sz w:val="20"/>
          <w:szCs w:val="20"/>
        </w:rPr>
        <w:t>Oblastní ředitelství Olomouc</w:t>
      </w:r>
      <w:r w:rsidR="009658D3" w:rsidRPr="00FD569D">
        <w:rPr>
          <w:rFonts w:ascii="Verdana" w:hAnsi="Verdana" w:cs="Arial"/>
          <w:b/>
          <w:color w:val="0070C0"/>
          <w:sz w:val="20"/>
          <w:szCs w:val="20"/>
        </w:rPr>
        <w:t xml:space="preserve">, </w:t>
      </w:r>
      <w:r w:rsidRPr="00FD569D">
        <w:rPr>
          <w:rFonts w:ascii="Verdana" w:hAnsi="Verdana" w:cs="Arial"/>
          <w:b/>
          <w:color w:val="0070C0"/>
          <w:sz w:val="20"/>
          <w:szCs w:val="20"/>
        </w:rPr>
        <w:t>Správa elektrotechniky a energetiky</w:t>
      </w:r>
    </w:p>
    <w:p w:rsidR="00024D48" w:rsidRPr="00FD569D" w:rsidRDefault="00024D48" w:rsidP="000B1DFB">
      <w:pPr>
        <w:pStyle w:val="Nadpis1"/>
        <w:numPr>
          <w:ilvl w:val="0"/>
          <w:numId w:val="4"/>
        </w:numPr>
        <w:spacing w:line="288" w:lineRule="auto"/>
        <w:ind w:left="284" w:hanging="284"/>
        <w:rPr>
          <w:rFonts w:ascii="Verdana" w:hAnsi="Verdana" w:cs="Arial"/>
          <w:color w:val="0070C0"/>
          <w:sz w:val="18"/>
          <w:szCs w:val="18"/>
        </w:rPr>
      </w:pPr>
      <w:bookmarkStart w:id="0" w:name="_Toc475088417"/>
      <w:r w:rsidRPr="00FD569D">
        <w:rPr>
          <w:rFonts w:ascii="Verdana" w:hAnsi="Verdana" w:cs="Arial"/>
          <w:color w:val="0070C0"/>
          <w:sz w:val="18"/>
          <w:szCs w:val="18"/>
        </w:rPr>
        <w:t>Identifikační údaje stavby</w:t>
      </w:r>
      <w:bookmarkEnd w:id="0"/>
    </w:p>
    <w:p w:rsidR="00024D48" w:rsidRPr="00FD569D" w:rsidRDefault="00024D48" w:rsidP="00F85950">
      <w:pPr>
        <w:spacing w:after="0" w:line="288" w:lineRule="auto"/>
        <w:ind w:left="1410" w:hanging="1410"/>
        <w:rPr>
          <w:rFonts w:ascii="Verdana" w:hAnsi="Verdana" w:cs="Arial"/>
          <w:sz w:val="18"/>
          <w:szCs w:val="18"/>
        </w:rPr>
      </w:pPr>
      <w:r w:rsidRPr="00FD569D">
        <w:rPr>
          <w:rFonts w:ascii="Verdana" w:hAnsi="Verdana" w:cs="Arial"/>
          <w:sz w:val="18"/>
          <w:szCs w:val="18"/>
        </w:rPr>
        <w:t>Název</w:t>
      </w:r>
      <w:r w:rsidRPr="00FD569D">
        <w:rPr>
          <w:rFonts w:ascii="Verdana" w:hAnsi="Verdana" w:cs="Arial"/>
          <w:sz w:val="18"/>
          <w:szCs w:val="18"/>
        </w:rPr>
        <w:tab/>
      </w:r>
      <w:r w:rsidRPr="00FD569D">
        <w:rPr>
          <w:rFonts w:ascii="Verdana" w:hAnsi="Verdana" w:cs="Arial"/>
          <w:sz w:val="18"/>
          <w:szCs w:val="18"/>
        </w:rPr>
        <w:tab/>
      </w:r>
      <w:r w:rsidR="00D26F8A" w:rsidRPr="00FD569D">
        <w:rPr>
          <w:rFonts w:ascii="Verdana" w:hAnsi="Verdana" w:cs="Arial"/>
          <w:b/>
          <w:sz w:val="18"/>
          <w:szCs w:val="18"/>
        </w:rPr>
        <w:t xml:space="preserve">Oprava osvětlení </w:t>
      </w:r>
      <w:proofErr w:type="spellStart"/>
      <w:r w:rsidR="00FD569D" w:rsidRPr="00FD569D">
        <w:rPr>
          <w:rFonts w:ascii="Verdana" w:hAnsi="Verdana" w:cs="Arial"/>
          <w:b/>
          <w:sz w:val="18"/>
          <w:szCs w:val="18"/>
        </w:rPr>
        <w:t>zast</w:t>
      </w:r>
      <w:proofErr w:type="spellEnd"/>
      <w:r w:rsidR="00FD569D" w:rsidRPr="00FD569D">
        <w:rPr>
          <w:rFonts w:ascii="Verdana" w:hAnsi="Verdana" w:cs="Arial"/>
          <w:b/>
          <w:sz w:val="18"/>
          <w:szCs w:val="18"/>
        </w:rPr>
        <w:t>. Bernartice u Javorníku</w:t>
      </w:r>
      <w:r w:rsidR="00EB652A" w:rsidRPr="00FD569D">
        <w:rPr>
          <w:rFonts w:ascii="Verdana" w:hAnsi="Verdana" w:cs="Arial"/>
          <w:b/>
          <w:sz w:val="18"/>
          <w:szCs w:val="18"/>
        </w:rPr>
        <w:t xml:space="preserve">  </w:t>
      </w:r>
    </w:p>
    <w:p w:rsidR="00F85950" w:rsidRPr="00FD569D" w:rsidRDefault="003E5577" w:rsidP="00910094">
      <w:pPr>
        <w:spacing w:after="0" w:line="288" w:lineRule="auto"/>
        <w:rPr>
          <w:rFonts w:ascii="Verdana" w:hAnsi="Verdana" w:cs="Arial"/>
          <w:sz w:val="18"/>
          <w:szCs w:val="18"/>
        </w:rPr>
      </w:pPr>
      <w:r w:rsidRPr="00FD569D">
        <w:rPr>
          <w:rFonts w:ascii="Verdana" w:hAnsi="Verdana" w:cs="Arial"/>
          <w:sz w:val="18"/>
          <w:szCs w:val="18"/>
        </w:rPr>
        <w:t>Místo</w:t>
      </w:r>
      <w:r w:rsidR="00A6376F" w:rsidRPr="00FD569D">
        <w:rPr>
          <w:rFonts w:ascii="Verdana" w:hAnsi="Verdana" w:cs="Arial"/>
          <w:sz w:val="18"/>
          <w:szCs w:val="18"/>
        </w:rPr>
        <w:tab/>
      </w:r>
      <w:r w:rsidR="00A6376F" w:rsidRPr="00FD569D">
        <w:rPr>
          <w:rFonts w:ascii="Verdana" w:hAnsi="Verdana" w:cs="Arial"/>
          <w:sz w:val="18"/>
          <w:szCs w:val="18"/>
        </w:rPr>
        <w:tab/>
      </w:r>
      <w:proofErr w:type="spellStart"/>
      <w:r w:rsidR="00FD569D" w:rsidRPr="00FD569D">
        <w:rPr>
          <w:rFonts w:ascii="Verdana" w:hAnsi="Verdana" w:cs="Arial"/>
          <w:sz w:val="18"/>
          <w:szCs w:val="18"/>
        </w:rPr>
        <w:t>zast</w:t>
      </w:r>
      <w:proofErr w:type="spellEnd"/>
      <w:r w:rsidR="00FD569D" w:rsidRPr="00FD569D">
        <w:rPr>
          <w:rFonts w:ascii="Verdana" w:hAnsi="Verdana" w:cs="Arial"/>
          <w:sz w:val="18"/>
          <w:szCs w:val="18"/>
        </w:rPr>
        <w:t>. Bernartice</w:t>
      </w:r>
    </w:p>
    <w:p w:rsidR="00EC35C2" w:rsidRPr="00FD569D" w:rsidRDefault="00A6376F" w:rsidP="00910094">
      <w:pPr>
        <w:spacing w:after="0" w:line="288" w:lineRule="auto"/>
        <w:rPr>
          <w:rFonts w:ascii="Verdana" w:hAnsi="Verdana" w:cs="Arial"/>
          <w:sz w:val="18"/>
          <w:szCs w:val="18"/>
        </w:rPr>
      </w:pPr>
      <w:r w:rsidRPr="00FD569D">
        <w:rPr>
          <w:rFonts w:ascii="Verdana" w:hAnsi="Verdana" w:cs="Arial"/>
          <w:sz w:val="18"/>
          <w:szCs w:val="18"/>
        </w:rPr>
        <w:t>Trať</w:t>
      </w:r>
      <w:r w:rsidRPr="00FD569D">
        <w:rPr>
          <w:rFonts w:ascii="Verdana" w:hAnsi="Verdana" w:cs="Arial"/>
          <w:sz w:val="18"/>
          <w:szCs w:val="18"/>
        </w:rPr>
        <w:tab/>
      </w:r>
      <w:r w:rsidR="00FD569D" w:rsidRPr="00FD569D">
        <w:rPr>
          <w:rFonts w:ascii="Verdana" w:hAnsi="Verdana" w:cs="Arial"/>
          <w:sz w:val="18"/>
          <w:szCs w:val="18"/>
        </w:rPr>
        <w:t xml:space="preserve"> </w:t>
      </w:r>
      <w:r w:rsidR="00FD569D" w:rsidRPr="00FD569D">
        <w:rPr>
          <w:rFonts w:ascii="Verdana" w:hAnsi="Verdana" w:cs="Arial"/>
          <w:sz w:val="18"/>
          <w:szCs w:val="18"/>
        </w:rPr>
        <w:tab/>
        <w:t>295</w:t>
      </w:r>
      <w:r w:rsidR="00BF72D0" w:rsidRPr="00FD569D">
        <w:rPr>
          <w:rFonts w:ascii="Verdana" w:hAnsi="Verdana" w:cs="Arial"/>
          <w:sz w:val="18"/>
          <w:szCs w:val="18"/>
        </w:rPr>
        <w:t xml:space="preserve"> – </w:t>
      </w:r>
      <w:r w:rsidR="00FD569D" w:rsidRPr="00FD569D">
        <w:rPr>
          <w:rFonts w:ascii="Verdana" w:hAnsi="Verdana" w:cs="Arial"/>
          <w:sz w:val="18"/>
          <w:szCs w:val="18"/>
        </w:rPr>
        <w:t xml:space="preserve">Lipová Lázně </w:t>
      </w:r>
      <w:r w:rsidR="00BF72D0" w:rsidRPr="00FD569D">
        <w:rPr>
          <w:rFonts w:ascii="Verdana" w:hAnsi="Verdana" w:cs="Arial"/>
          <w:sz w:val="18"/>
          <w:szCs w:val="18"/>
        </w:rPr>
        <w:t xml:space="preserve">– </w:t>
      </w:r>
      <w:r w:rsidR="00FD569D" w:rsidRPr="00FD569D">
        <w:rPr>
          <w:rFonts w:ascii="Verdana" w:hAnsi="Verdana" w:cs="Arial"/>
          <w:sz w:val="18"/>
          <w:szCs w:val="18"/>
        </w:rPr>
        <w:t xml:space="preserve">Javorník ve Slezsku </w:t>
      </w:r>
      <w:r w:rsidR="00EB652A" w:rsidRPr="00FD569D">
        <w:rPr>
          <w:rStyle w:val="Hypertextovodkaz"/>
          <w:rFonts w:ascii="Verdana" w:hAnsi="Verdana"/>
          <w:color w:val="auto"/>
          <w:sz w:val="18"/>
          <w:szCs w:val="18"/>
        </w:rPr>
        <w:t xml:space="preserve"> </w:t>
      </w:r>
    </w:p>
    <w:p w:rsidR="003E5577" w:rsidRPr="00FD569D" w:rsidRDefault="00A6376F" w:rsidP="00910094">
      <w:pPr>
        <w:spacing w:after="0" w:line="288" w:lineRule="auto"/>
        <w:rPr>
          <w:rFonts w:ascii="Verdana" w:hAnsi="Verdana" w:cs="Arial"/>
          <w:sz w:val="18"/>
          <w:szCs w:val="18"/>
        </w:rPr>
      </w:pPr>
      <w:r w:rsidRPr="00FD569D">
        <w:rPr>
          <w:rFonts w:ascii="Verdana" w:hAnsi="Verdana" w:cs="Arial"/>
          <w:sz w:val="18"/>
          <w:szCs w:val="18"/>
        </w:rPr>
        <w:t>Obec</w:t>
      </w:r>
      <w:r w:rsidRPr="00FD569D">
        <w:rPr>
          <w:rFonts w:ascii="Verdana" w:hAnsi="Verdana" w:cs="Arial"/>
          <w:sz w:val="18"/>
          <w:szCs w:val="18"/>
        </w:rPr>
        <w:tab/>
      </w:r>
      <w:r w:rsidRPr="00FD569D">
        <w:rPr>
          <w:rFonts w:ascii="Verdana" w:hAnsi="Verdana" w:cs="Arial"/>
          <w:sz w:val="18"/>
          <w:szCs w:val="18"/>
        </w:rPr>
        <w:tab/>
      </w:r>
      <w:r w:rsidR="00FD569D" w:rsidRPr="00FD569D">
        <w:rPr>
          <w:rFonts w:ascii="Verdana" w:hAnsi="Verdana" w:cs="Arial"/>
          <w:sz w:val="18"/>
          <w:szCs w:val="18"/>
        </w:rPr>
        <w:t>Bernartice</w:t>
      </w:r>
    </w:p>
    <w:p w:rsidR="003E5577" w:rsidRPr="00FD569D" w:rsidRDefault="003E5577" w:rsidP="00910094">
      <w:pPr>
        <w:spacing w:after="0" w:line="288" w:lineRule="auto"/>
        <w:rPr>
          <w:rFonts w:ascii="Verdana" w:hAnsi="Verdana" w:cs="Arial"/>
          <w:sz w:val="18"/>
          <w:szCs w:val="18"/>
        </w:rPr>
      </w:pPr>
      <w:r w:rsidRPr="00FD569D">
        <w:rPr>
          <w:rFonts w:ascii="Verdana" w:hAnsi="Verdana" w:cs="Arial"/>
          <w:sz w:val="18"/>
          <w:szCs w:val="18"/>
        </w:rPr>
        <w:t>Kraj</w:t>
      </w:r>
      <w:r w:rsidRPr="00FD569D">
        <w:rPr>
          <w:rFonts w:ascii="Verdana" w:hAnsi="Verdana" w:cs="Arial"/>
          <w:sz w:val="18"/>
          <w:szCs w:val="18"/>
        </w:rPr>
        <w:tab/>
      </w:r>
      <w:r w:rsidRPr="00FD569D">
        <w:rPr>
          <w:rFonts w:ascii="Verdana" w:hAnsi="Verdana" w:cs="Arial"/>
          <w:sz w:val="18"/>
          <w:szCs w:val="18"/>
        </w:rPr>
        <w:tab/>
      </w:r>
      <w:r w:rsidR="00D26F8A" w:rsidRPr="00FD569D">
        <w:rPr>
          <w:rFonts w:ascii="Verdana" w:hAnsi="Verdana" w:cs="Arial"/>
          <w:sz w:val="18"/>
          <w:szCs w:val="18"/>
        </w:rPr>
        <w:t xml:space="preserve">Olomoucký </w:t>
      </w:r>
    </w:p>
    <w:p w:rsidR="00FD569D" w:rsidRDefault="003E5577" w:rsidP="00FD569D">
      <w:pPr>
        <w:spacing w:after="0"/>
        <w:rPr>
          <w:rFonts w:ascii="Verdana" w:hAnsi="Verdana" w:cs="Segoe UI"/>
          <w:sz w:val="18"/>
          <w:szCs w:val="18"/>
        </w:rPr>
      </w:pPr>
      <w:proofErr w:type="spellStart"/>
      <w:proofErr w:type="gramStart"/>
      <w:r w:rsidRPr="00FD569D">
        <w:rPr>
          <w:rFonts w:ascii="Verdana" w:hAnsi="Verdana" w:cs="Arial"/>
          <w:sz w:val="18"/>
          <w:szCs w:val="18"/>
        </w:rPr>
        <w:t>K.ú</w:t>
      </w:r>
      <w:proofErr w:type="spellEnd"/>
      <w:r w:rsidRPr="00FD569D">
        <w:rPr>
          <w:rFonts w:ascii="Verdana" w:hAnsi="Verdana" w:cs="Arial"/>
          <w:sz w:val="18"/>
          <w:szCs w:val="18"/>
        </w:rPr>
        <w:t>.</w:t>
      </w:r>
      <w:r w:rsidRPr="00FD569D">
        <w:rPr>
          <w:rFonts w:ascii="Verdana" w:hAnsi="Verdana" w:cs="Arial"/>
          <w:sz w:val="18"/>
          <w:szCs w:val="18"/>
        </w:rPr>
        <w:tab/>
      </w:r>
      <w:r w:rsidRPr="00FD569D">
        <w:rPr>
          <w:rFonts w:ascii="Verdana" w:hAnsi="Verdana" w:cs="Arial"/>
          <w:sz w:val="18"/>
          <w:szCs w:val="18"/>
        </w:rPr>
        <w:tab/>
      </w:r>
      <w:hyperlink r:id="rId7" w:history="1">
        <w:r w:rsidR="00FD569D" w:rsidRPr="00FD569D">
          <w:rPr>
            <w:rStyle w:val="Hypertextovodkaz"/>
            <w:rFonts w:ascii="Verdana" w:hAnsi="Verdana" w:cs="Segoe UI"/>
            <w:color w:val="auto"/>
            <w:sz w:val="18"/>
            <w:szCs w:val="18"/>
            <w:bdr w:val="none" w:sz="0" w:space="0" w:color="auto" w:frame="1"/>
          </w:rPr>
          <w:t>Bernartice</w:t>
        </w:r>
        <w:proofErr w:type="gramEnd"/>
        <w:r w:rsidR="00FD569D" w:rsidRPr="00FD569D">
          <w:rPr>
            <w:rStyle w:val="Hypertextovodkaz"/>
            <w:rFonts w:ascii="Verdana" w:hAnsi="Verdana" w:cs="Segoe UI"/>
            <w:color w:val="auto"/>
            <w:sz w:val="18"/>
            <w:szCs w:val="18"/>
            <w:bdr w:val="none" w:sz="0" w:space="0" w:color="auto" w:frame="1"/>
          </w:rPr>
          <w:t xml:space="preserve"> u Javorníka [602825]</w:t>
        </w:r>
      </w:hyperlink>
    </w:p>
    <w:p w:rsidR="007E0640" w:rsidRPr="00FD569D" w:rsidRDefault="00EC35C2" w:rsidP="00FD569D">
      <w:pPr>
        <w:spacing w:after="0"/>
        <w:ind w:left="1410" w:hanging="1410"/>
        <w:rPr>
          <w:rFonts w:ascii="Verdana" w:hAnsi="Verdana" w:cs="Arial"/>
          <w:sz w:val="18"/>
          <w:szCs w:val="18"/>
        </w:rPr>
      </w:pPr>
      <w:proofErr w:type="spellStart"/>
      <w:r w:rsidRPr="00FD569D">
        <w:rPr>
          <w:rFonts w:ascii="Verdana" w:hAnsi="Verdana" w:cs="Arial"/>
          <w:sz w:val="18"/>
          <w:szCs w:val="18"/>
        </w:rPr>
        <w:t>St.p.č</w:t>
      </w:r>
      <w:proofErr w:type="spellEnd"/>
      <w:r w:rsidRPr="00FD569D">
        <w:rPr>
          <w:rFonts w:ascii="Verdana" w:hAnsi="Verdana" w:cs="Arial"/>
          <w:sz w:val="18"/>
          <w:szCs w:val="18"/>
        </w:rPr>
        <w:t>.</w:t>
      </w:r>
      <w:r w:rsidRPr="00FD569D">
        <w:rPr>
          <w:rFonts w:ascii="Verdana" w:hAnsi="Verdana" w:cs="Arial"/>
          <w:sz w:val="18"/>
          <w:szCs w:val="18"/>
        </w:rPr>
        <w:tab/>
      </w:r>
      <w:r w:rsidR="00FD569D">
        <w:rPr>
          <w:rFonts w:ascii="Verdana" w:hAnsi="Verdana" w:cs="Arial"/>
          <w:sz w:val="18"/>
          <w:szCs w:val="18"/>
        </w:rPr>
        <w:tab/>
      </w:r>
      <w:r w:rsidR="00BF72D0" w:rsidRPr="00FD569D">
        <w:rPr>
          <w:rFonts w:ascii="Verdana" w:hAnsi="Verdana" w:cs="Arial"/>
          <w:b/>
          <w:sz w:val="18"/>
          <w:szCs w:val="18"/>
        </w:rPr>
        <w:t xml:space="preserve">Osvětlovací stožáry a </w:t>
      </w:r>
      <w:r w:rsidR="00D26F8A" w:rsidRPr="00FD569D">
        <w:rPr>
          <w:rFonts w:ascii="Verdana" w:hAnsi="Verdana" w:cs="Arial"/>
          <w:b/>
          <w:sz w:val="18"/>
          <w:szCs w:val="18"/>
        </w:rPr>
        <w:t>kabelové vedení</w:t>
      </w:r>
      <w:r w:rsidR="00D26F8A" w:rsidRPr="00FD569D">
        <w:rPr>
          <w:rFonts w:ascii="Verdana" w:hAnsi="Verdana" w:cs="Arial"/>
          <w:sz w:val="18"/>
          <w:szCs w:val="18"/>
        </w:rPr>
        <w:t xml:space="preserve"> je</w:t>
      </w:r>
      <w:r w:rsidR="007E0640" w:rsidRPr="00FD569D">
        <w:rPr>
          <w:rFonts w:ascii="Verdana" w:hAnsi="Verdana" w:cs="Arial"/>
          <w:sz w:val="18"/>
          <w:szCs w:val="18"/>
        </w:rPr>
        <w:t xml:space="preserve"> </w:t>
      </w:r>
      <w:r w:rsidR="00A6376F" w:rsidRPr="00FD569D">
        <w:rPr>
          <w:rFonts w:ascii="Verdana" w:hAnsi="Verdana" w:cs="Arial"/>
          <w:sz w:val="18"/>
          <w:szCs w:val="18"/>
        </w:rPr>
        <w:t>umístěn</w:t>
      </w:r>
      <w:r w:rsidR="00BF72D0" w:rsidRPr="00FD569D">
        <w:rPr>
          <w:rFonts w:ascii="Verdana" w:hAnsi="Verdana" w:cs="Arial"/>
          <w:sz w:val="18"/>
          <w:szCs w:val="18"/>
        </w:rPr>
        <w:t>é</w:t>
      </w:r>
      <w:r w:rsidR="007E0640" w:rsidRPr="00FD569D">
        <w:rPr>
          <w:rFonts w:ascii="Verdana" w:hAnsi="Verdana" w:cs="Arial"/>
          <w:sz w:val="18"/>
          <w:szCs w:val="18"/>
        </w:rPr>
        <w:t xml:space="preserve"> na katastru nemovitostí ve věci </w:t>
      </w:r>
      <w:r w:rsidR="00D26F8A" w:rsidRPr="00FD569D">
        <w:rPr>
          <w:rFonts w:ascii="Verdana" w:hAnsi="Verdana" w:cs="Arial"/>
          <w:sz w:val="18"/>
          <w:szCs w:val="18"/>
        </w:rPr>
        <w:t xml:space="preserve">zápisu vlastnického práva pro Správu železnic </w:t>
      </w:r>
      <w:r w:rsidR="007E0640" w:rsidRPr="00FD569D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="007E0640" w:rsidRPr="00FD569D">
        <w:rPr>
          <w:rFonts w:ascii="Verdana" w:hAnsi="Verdana" w:cs="Arial"/>
          <w:sz w:val="18"/>
          <w:szCs w:val="18"/>
        </w:rPr>
        <w:t>s.o</w:t>
      </w:r>
      <w:proofErr w:type="spellEnd"/>
      <w:r w:rsidR="007E0640" w:rsidRPr="00FD569D">
        <w:rPr>
          <w:rFonts w:ascii="Verdana" w:hAnsi="Verdana" w:cs="Arial"/>
          <w:sz w:val="18"/>
          <w:szCs w:val="18"/>
        </w:rPr>
        <w:t>.</w:t>
      </w:r>
      <w:r w:rsidR="00A6376F" w:rsidRPr="00FD569D">
        <w:rPr>
          <w:rFonts w:ascii="Verdana" w:hAnsi="Verdana" w:cs="Arial"/>
          <w:sz w:val="18"/>
          <w:szCs w:val="18"/>
        </w:rPr>
        <w:t xml:space="preserve"> na </w:t>
      </w:r>
      <w:proofErr w:type="spellStart"/>
      <w:proofErr w:type="gramStart"/>
      <w:r w:rsidR="00A6376F" w:rsidRPr="00FD569D">
        <w:rPr>
          <w:rFonts w:ascii="Verdana" w:hAnsi="Verdana" w:cs="Arial"/>
          <w:sz w:val="18"/>
          <w:szCs w:val="18"/>
        </w:rPr>
        <w:t>p.č</w:t>
      </w:r>
      <w:proofErr w:type="spellEnd"/>
      <w:r w:rsidR="00A6376F" w:rsidRPr="00FD569D">
        <w:rPr>
          <w:rFonts w:ascii="Verdana" w:hAnsi="Verdana" w:cs="Arial"/>
          <w:sz w:val="18"/>
          <w:szCs w:val="18"/>
        </w:rPr>
        <w:t>.</w:t>
      </w:r>
      <w:proofErr w:type="gramEnd"/>
      <w:r w:rsidR="00A6376F" w:rsidRPr="00FD569D">
        <w:rPr>
          <w:rFonts w:ascii="Verdana" w:hAnsi="Verdana" w:cs="Arial"/>
          <w:sz w:val="18"/>
          <w:szCs w:val="18"/>
        </w:rPr>
        <w:t xml:space="preserve"> </w:t>
      </w:r>
      <w:r w:rsidR="00FD569D">
        <w:rPr>
          <w:rFonts w:ascii="Verdana" w:hAnsi="Verdana" w:cs="Arial"/>
          <w:sz w:val="18"/>
          <w:szCs w:val="18"/>
        </w:rPr>
        <w:t>3246</w:t>
      </w:r>
      <w:r w:rsidR="00D26F8A" w:rsidRPr="00FD569D">
        <w:rPr>
          <w:rFonts w:ascii="Verdana" w:hAnsi="Verdana" w:cs="Arial"/>
          <w:sz w:val="18"/>
          <w:szCs w:val="18"/>
        </w:rPr>
        <w:t>.</w:t>
      </w:r>
    </w:p>
    <w:p w:rsidR="00024D48" w:rsidRPr="00FD569D" w:rsidRDefault="00024D48" w:rsidP="00910094">
      <w:pPr>
        <w:spacing w:after="0" w:line="288" w:lineRule="auto"/>
        <w:rPr>
          <w:rFonts w:ascii="Verdana" w:hAnsi="Verdana" w:cs="Arial"/>
          <w:sz w:val="18"/>
          <w:szCs w:val="18"/>
        </w:rPr>
      </w:pPr>
      <w:r w:rsidRPr="00FD569D">
        <w:rPr>
          <w:rFonts w:ascii="Verdana" w:hAnsi="Verdana" w:cs="Arial"/>
          <w:sz w:val="18"/>
          <w:szCs w:val="18"/>
        </w:rPr>
        <w:t>Objednatel</w:t>
      </w:r>
      <w:r w:rsidRPr="00FD569D">
        <w:rPr>
          <w:rFonts w:ascii="Verdana" w:hAnsi="Verdana" w:cs="Arial"/>
          <w:sz w:val="18"/>
          <w:szCs w:val="18"/>
        </w:rPr>
        <w:tab/>
        <w:t>Správa železn</w:t>
      </w:r>
      <w:r w:rsidR="00D26F8A" w:rsidRPr="00FD569D">
        <w:rPr>
          <w:rFonts w:ascii="Verdana" w:hAnsi="Verdana" w:cs="Arial"/>
          <w:sz w:val="18"/>
          <w:szCs w:val="18"/>
        </w:rPr>
        <w:t>ic</w:t>
      </w:r>
      <w:r w:rsidRPr="00FD569D">
        <w:rPr>
          <w:rFonts w:ascii="Verdana" w:hAnsi="Verdana" w:cs="Arial"/>
          <w:sz w:val="18"/>
          <w:szCs w:val="18"/>
        </w:rPr>
        <w:t>, státní organizace, Oblastní ředitelství Olomouc</w:t>
      </w:r>
    </w:p>
    <w:p w:rsidR="002846CB" w:rsidRPr="00FD569D" w:rsidRDefault="00024D48" w:rsidP="00910094">
      <w:pPr>
        <w:spacing w:after="0" w:line="288" w:lineRule="auto"/>
        <w:rPr>
          <w:rFonts w:ascii="Verdana" w:hAnsi="Verdana" w:cs="Arial"/>
          <w:sz w:val="18"/>
          <w:szCs w:val="18"/>
        </w:rPr>
      </w:pPr>
      <w:r w:rsidRPr="00FD569D">
        <w:rPr>
          <w:rFonts w:ascii="Verdana" w:hAnsi="Verdana" w:cs="Arial"/>
          <w:sz w:val="18"/>
          <w:szCs w:val="18"/>
        </w:rPr>
        <w:t>Provozovatel</w:t>
      </w:r>
      <w:r w:rsidR="00EC35C2" w:rsidRPr="00FD569D">
        <w:rPr>
          <w:rFonts w:ascii="Verdana" w:hAnsi="Verdana" w:cs="Arial"/>
          <w:sz w:val="18"/>
          <w:szCs w:val="18"/>
        </w:rPr>
        <w:tab/>
        <w:t>Oblastní ředitelství Olomouc - Správa elektrotechniky a energetiky</w:t>
      </w:r>
    </w:p>
    <w:p w:rsidR="00EC35C2" w:rsidRPr="00FD569D" w:rsidRDefault="00EC35C2" w:rsidP="000B1DFB">
      <w:pPr>
        <w:pStyle w:val="Nadpis1"/>
        <w:numPr>
          <w:ilvl w:val="0"/>
          <w:numId w:val="4"/>
        </w:numPr>
        <w:spacing w:line="288" w:lineRule="auto"/>
        <w:ind w:left="284" w:hanging="284"/>
        <w:rPr>
          <w:rFonts w:ascii="Verdana" w:hAnsi="Verdana" w:cs="Arial"/>
          <w:color w:val="0070C0"/>
          <w:sz w:val="18"/>
          <w:szCs w:val="18"/>
        </w:rPr>
      </w:pPr>
      <w:bookmarkStart w:id="1" w:name="_Toc475088418"/>
      <w:r w:rsidRPr="00FD569D">
        <w:rPr>
          <w:rFonts w:ascii="Verdana" w:hAnsi="Verdana" w:cs="Arial"/>
          <w:color w:val="0070C0"/>
          <w:sz w:val="18"/>
          <w:szCs w:val="18"/>
        </w:rPr>
        <w:t xml:space="preserve">Předmět </w:t>
      </w:r>
      <w:bookmarkEnd w:id="1"/>
      <w:r w:rsidR="00D26F8A" w:rsidRPr="00FD569D">
        <w:rPr>
          <w:rFonts w:ascii="Verdana" w:hAnsi="Verdana" w:cs="Arial"/>
          <w:color w:val="0070C0"/>
          <w:sz w:val="18"/>
          <w:szCs w:val="18"/>
        </w:rPr>
        <w:t>zadání</w:t>
      </w:r>
    </w:p>
    <w:p w:rsidR="00C402B5" w:rsidRPr="00FD569D" w:rsidRDefault="00C402B5" w:rsidP="00FD569D">
      <w:pPr>
        <w:spacing w:after="0"/>
        <w:rPr>
          <w:rFonts w:ascii="Verdana" w:hAnsi="Verdana" w:cs="Arial"/>
          <w:b/>
          <w:i/>
          <w:sz w:val="18"/>
          <w:szCs w:val="18"/>
        </w:rPr>
      </w:pPr>
      <w:r w:rsidRPr="00FD569D">
        <w:rPr>
          <w:rFonts w:ascii="Verdana" w:hAnsi="Verdana" w:cs="Arial"/>
          <w:b/>
          <w:i/>
          <w:sz w:val="18"/>
          <w:szCs w:val="18"/>
        </w:rPr>
        <w:t>Předmětem stavby:</w:t>
      </w:r>
    </w:p>
    <w:p w:rsidR="00FD569D" w:rsidRDefault="00C402B5" w:rsidP="00FD569D">
      <w:pPr>
        <w:autoSpaceDN w:val="0"/>
        <w:spacing w:before="20" w:after="240"/>
        <w:rPr>
          <w:rFonts w:ascii="Verdana" w:eastAsia="Times New Roman" w:hAnsi="Verdana" w:cs="Arial"/>
          <w:color w:val="000000"/>
          <w:sz w:val="18"/>
          <w:szCs w:val="18"/>
        </w:rPr>
      </w:pPr>
      <w:r w:rsidRPr="00FD569D">
        <w:rPr>
          <w:rFonts w:ascii="Verdana" w:eastAsia="Times New Roman" w:hAnsi="Verdana" w:cs="Arial"/>
          <w:color w:val="000000"/>
          <w:sz w:val="18"/>
          <w:szCs w:val="18"/>
        </w:rPr>
        <w:t xml:space="preserve">Oprava osvětlení stávajícího osvětlení </w:t>
      </w:r>
      <w:proofErr w:type="spellStart"/>
      <w:r w:rsidRPr="00FD569D">
        <w:rPr>
          <w:rFonts w:ascii="Verdana" w:eastAsia="Times New Roman" w:hAnsi="Verdana" w:cs="Arial"/>
          <w:color w:val="000000"/>
          <w:sz w:val="18"/>
          <w:szCs w:val="18"/>
        </w:rPr>
        <w:t>zast</w:t>
      </w:r>
      <w:proofErr w:type="spellEnd"/>
      <w:r w:rsidRPr="00FD569D">
        <w:rPr>
          <w:rFonts w:ascii="Verdana" w:eastAsia="Times New Roman" w:hAnsi="Verdana" w:cs="Arial"/>
          <w:color w:val="000000"/>
          <w:sz w:val="18"/>
          <w:szCs w:val="18"/>
        </w:rPr>
        <w:t>. B</w:t>
      </w:r>
      <w:r w:rsidR="00FD569D">
        <w:rPr>
          <w:rFonts w:ascii="Verdana" w:eastAsia="Times New Roman" w:hAnsi="Verdana" w:cs="Arial"/>
          <w:color w:val="000000"/>
          <w:sz w:val="18"/>
          <w:szCs w:val="18"/>
        </w:rPr>
        <w:t>ernartice u J</w:t>
      </w:r>
      <w:r w:rsidR="006B0995">
        <w:rPr>
          <w:rFonts w:ascii="Verdana" w:eastAsia="Times New Roman" w:hAnsi="Verdana" w:cs="Arial"/>
          <w:color w:val="000000"/>
          <w:sz w:val="18"/>
          <w:szCs w:val="18"/>
        </w:rPr>
        <w:t>a</w:t>
      </w:r>
      <w:bookmarkStart w:id="2" w:name="_GoBack"/>
      <w:bookmarkEnd w:id="2"/>
      <w:r w:rsidR="00FD569D">
        <w:rPr>
          <w:rFonts w:ascii="Verdana" w:eastAsia="Times New Roman" w:hAnsi="Verdana" w:cs="Arial"/>
          <w:color w:val="000000"/>
          <w:sz w:val="18"/>
          <w:szCs w:val="18"/>
        </w:rPr>
        <w:t>vorníku spočívá ve výměně stávajícího osvětlení dle návrhu a výpočtu. Stávající osvětlení bude demontováno.</w:t>
      </w:r>
      <w:r w:rsidR="004E2A9C">
        <w:rPr>
          <w:rFonts w:ascii="Verdana" w:eastAsia="Times New Roman" w:hAnsi="Verdana" w:cs="Arial"/>
          <w:color w:val="000000"/>
          <w:sz w:val="18"/>
          <w:szCs w:val="18"/>
        </w:rPr>
        <w:t xml:space="preserve"> </w:t>
      </w:r>
    </w:p>
    <w:p w:rsidR="006B3534" w:rsidRPr="00FD569D" w:rsidRDefault="00D26F8A" w:rsidP="00E411FF">
      <w:pPr>
        <w:tabs>
          <w:tab w:val="left" w:pos="440"/>
          <w:tab w:val="left" w:pos="7920"/>
        </w:tabs>
        <w:jc w:val="both"/>
        <w:rPr>
          <w:rFonts w:ascii="Verdana" w:hAnsi="Verdana" w:cs="Arial"/>
          <w:sz w:val="18"/>
          <w:szCs w:val="18"/>
        </w:rPr>
      </w:pPr>
      <w:r w:rsidRPr="00FD569D">
        <w:rPr>
          <w:rFonts w:ascii="Verdana" w:hAnsi="Verdana" w:cs="Arial"/>
          <w:sz w:val="18"/>
          <w:szCs w:val="18"/>
        </w:rPr>
        <w:t>Předmětem zadání je oprava stávajícího osvětlení nástupiště v</w:t>
      </w:r>
      <w:r w:rsidR="00BF72D0" w:rsidRPr="00FD569D">
        <w:rPr>
          <w:rFonts w:ascii="Verdana" w:hAnsi="Verdana" w:cs="Arial"/>
          <w:sz w:val="18"/>
          <w:szCs w:val="18"/>
        </w:rPr>
        <w:t xml:space="preserve"> prostoru </w:t>
      </w:r>
      <w:proofErr w:type="spellStart"/>
      <w:r w:rsidR="004E2A9C">
        <w:rPr>
          <w:rFonts w:ascii="Verdana" w:hAnsi="Verdana" w:cs="Arial"/>
          <w:sz w:val="18"/>
          <w:szCs w:val="18"/>
        </w:rPr>
        <w:t>zast</w:t>
      </w:r>
      <w:proofErr w:type="spellEnd"/>
      <w:r w:rsidR="004E2A9C">
        <w:rPr>
          <w:rFonts w:ascii="Verdana" w:hAnsi="Verdana" w:cs="Arial"/>
          <w:sz w:val="18"/>
          <w:szCs w:val="18"/>
        </w:rPr>
        <w:t>. Bernartice</w:t>
      </w:r>
      <w:r w:rsidRPr="00FD569D">
        <w:rPr>
          <w:rFonts w:ascii="Verdana" w:hAnsi="Verdana" w:cs="Arial"/>
          <w:sz w:val="18"/>
          <w:szCs w:val="18"/>
        </w:rPr>
        <w:t>.</w:t>
      </w:r>
      <w:r w:rsidR="006B3534" w:rsidRPr="00FD569D">
        <w:rPr>
          <w:rFonts w:ascii="Verdana" w:hAnsi="Verdana" w:cs="Arial"/>
          <w:sz w:val="18"/>
          <w:szCs w:val="18"/>
        </w:rPr>
        <w:t xml:space="preserve"> Po opravě nástupiště zde </w:t>
      </w:r>
      <w:r w:rsidR="004E2A9C">
        <w:rPr>
          <w:rFonts w:ascii="Verdana" w:hAnsi="Verdana" w:cs="Arial"/>
          <w:sz w:val="18"/>
          <w:szCs w:val="18"/>
        </w:rPr>
        <w:t xml:space="preserve">nebude </w:t>
      </w:r>
      <w:r w:rsidR="006B3534" w:rsidRPr="00FD569D">
        <w:rPr>
          <w:rFonts w:ascii="Verdana" w:hAnsi="Verdana" w:cs="Arial"/>
          <w:sz w:val="18"/>
          <w:szCs w:val="18"/>
        </w:rPr>
        <w:t>vycház</w:t>
      </w:r>
      <w:r w:rsidR="004E2A9C">
        <w:rPr>
          <w:rFonts w:ascii="Verdana" w:hAnsi="Verdana" w:cs="Arial"/>
          <w:sz w:val="18"/>
          <w:szCs w:val="18"/>
        </w:rPr>
        <w:t>et</w:t>
      </w:r>
      <w:r w:rsidR="006B3534" w:rsidRPr="00FD569D">
        <w:rPr>
          <w:rFonts w:ascii="Verdana" w:hAnsi="Verdana" w:cs="Arial"/>
          <w:sz w:val="18"/>
          <w:szCs w:val="18"/>
        </w:rPr>
        <w:t xml:space="preserve"> rovnoměrnost osvětlení.</w:t>
      </w:r>
      <w:r w:rsidR="00BF72D0" w:rsidRPr="00FD569D">
        <w:rPr>
          <w:rFonts w:ascii="Verdana" w:hAnsi="Verdana" w:cs="Arial"/>
          <w:sz w:val="18"/>
          <w:szCs w:val="18"/>
        </w:rPr>
        <w:t xml:space="preserve"> </w:t>
      </w:r>
      <w:r w:rsidR="00AF0870" w:rsidRPr="00FD569D">
        <w:rPr>
          <w:rFonts w:ascii="Verdana" w:hAnsi="Verdana" w:cs="Arial"/>
          <w:sz w:val="18"/>
          <w:szCs w:val="18"/>
        </w:rPr>
        <w:t>Stávající osvětlení nástupiště je osvě</w:t>
      </w:r>
      <w:r w:rsidR="004E2A9C">
        <w:rPr>
          <w:rFonts w:ascii="Verdana" w:hAnsi="Verdana" w:cs="Arial"/>
          <w:sz w:val="18"/>
          <w:szCs w:val="18"/>
        </w:rPr>
        <w:t>tleno výbojkovými svítidly SHC 150</w:t>
      </w:r>
      <w:r w:rsidR="00AF0870" w:rsidRPr="00FD569D">
        <w:rPr>
          <w:rFonts w:ascii="Verdana" w:hAnsi="Verdana" w:cs="Arial"/>
          <w:sz w:val="18"/>
          <w:szCs w:val="18"/>
        </w:rPr>
        <w:t xml:space="preserve">W, které jsou instalovány na </w:t>
      </w:r>
      <w:r w:rsidR="004E2A9C">
        <w:rPr>
          <w:rFonts w:ascii="Verdana" w:hAnsi="Verdana" w:cs="Arial"/>
          <w:sz w:val="18"/>
          <w:szCs w:val="18"/>
        </w:rPr>
        <w:t>stožárech JŽ výšky 14m. Pro osvětlovací stožáry bude vybudováno nové kabelové vedení včetně uzemnění. Stávající rozvaděč pro ovládání osvětlení RO bude vyměněn za nový.</w:t>
      </w:r>
      <w:r w:rsidR="00AF0870" w:rsidRPr="00FD569D">
        <w:rPr>
          <w:rFonts w:ascii="Verdana" w:hAnsi="Verdana" w:cs="Arial"/>
          <w:sz w:val="18"/>
          <w:szCs w:val="18"/>
        </w:rPr>
        <w:t xml:space="preserve">  </w:t>
      </w:r>
    </w:p>
    <w:p w:rsidR="00F92FDE" w:rsidRPr="00FD569D" w:rsidRDefault="00D26F8A" w:rsidP="00E411FF">
      <w:pPr>
        <w:tabs>
          <w:tab w:val="left" w:pos="440"/>
          <w:tab w:val="left" w:pos="7920"/>
        </w:tabs>
        <w:jc w:val="both"/>
        <w:rPr>
          <w:rFonts w:ascii="Verdana" w:hAnsi="Verdana" w:cs="Arial"/>
          <w:sz w:val="18"/>
          <w:szCs w:val="18"/>
        </w:rPr>
      </w:pPr>
      <w:r w:rsidRPr="00FD569D">
        <w:rPr>
          <w:rFonts w:ascii="Verdana" w:hAnsi="Verdana" w:cs="Arial"/>
          <w:sz w:val="18"/>
          <w:szCs w:val="18"/>
        </w:rPr>
        <w:t xml:space="preserve">Pro osvětlení nástupiště bude vybudováno nové LED osvětlení na nových sklopných stožárcích </w:t>
      </w:r>
      <w:r w:rsidR="006B3534" w:rsidRPr="00FD569D">
        <w:rPr>
          <w:rFonts w:ascii="Verdana" w:hAnsi="Verdana" w:cs="Arial"/>
          <w:sz w:val="18"/>
          <w:szCs w:val="18"/>
        </w:rPr>
        <w:t xml:space="preserve">výšky 5,5m </w:t>
      </w:r>
      <w:r w:rsidRPr="00FD569D">
        <w:rPr>
          <w:rFonts w:ascii="Verdana" w:hAnsi="Verdana" w:cs="Arial"/>
          <w:sz w:val="18"/>
          <w:szCs w:val="18"/>
        </w:rPr>
        <w:t xml:space="preserve">dle zpracovaného výpočtu. </w:t>
      </w:r>
      <w:r w:rsidR="00214D06" w:rsidRPr="00FD569D">
        <w:rPr>
          <w:rFonts w:ascii="Verdana" w:hAnsi="Verdana" w:cs="Arial"/>
          <w:sz w:val="18"/>
          <w:szCs w:val="18"/>
        </w:rPr>
        <w:t>Instalované s</w:t>
      </w:r>
      <w:r w:rsidR="004E2A9C">
        <w:rPr>
          <w:rFonts w:ascii="Verdana" w:hAnsi="Verdana" w:cs="Arial"/>
          <w:sz w:val="18"/>
          <w:szCs w:val="18"/>
        </w:rPr>
        <w:t xml:space="preserve">vítidla a svorkovnice budou ve </w:t>
      </w:r>
      <w:r w:rsidR="00214D06" w:rsidRPr="00FD569D">
        <w:rPr>
          <w:rFonts w:ascii="Verdana" w:hAnsi="Verdana" w:cs="Arial"/>
          <w:sz w:val="18"/>
          <w:szCs w:val="18"/>
        </w:rPr>
        <w:t xml:space="preserve">I. izolaci. </w:t>
      </w:r>
      <w:r w:rsidR="006B3534" w:rsidRPr="00FD569D">
        <w:rPr>
          <w:rFonts w:ascii="Verdana" w:hAnsi="Verdana" w:cs="Arial"/>
          <w:sz w:val="18"/>
          <w:szCs w:val="18"/>
        </w:rPr>
        <w:t>Pro stožáry budou vybudovány nové základy</w:t>
      </w:r>
      <w:r w:rsidR="00F92FDE" w:rsidRPr="00FD569D">
        <w:rPr>
          <w:rFonts w:ascii="Verdana" w:hAnsi="Verdana" w:cs="Arial"/>
          <w:sz w:val="18"/>
          <w:szCs w:val="18"/>
        </w:rPr>
        <w:t xml:space="preserve"> dle výrobce stožárků</w:t>
      </w:r>
      <w:r w:rsidR="006B3534" w:rsidRPr="00FD569D">
        <w:rPr>
          <w:rFonts w:ascii="Verdana" w:hAnsi="Verdana" w:cs="Arial"/>
          <w:sz w:val="18"/>
          <w:szCs w:val="18"/>
        </w:rPr>
        <w:t>, na které budou stožáry instalovány na přírubu. V rámci stavby bude provedeno i nové napájení pro osvětlovací stožárky na nástupišti, ke kterým bude položen nový kabel CYKY-O 4x6mm</w:t>
      </w:r>
      <w:r w:rsidR="006B3534" w:rsidRPr="00FD569D">
        <w:rPr>
          <w:rFonts w:ascii="Verdana" w:hAnsi="Verdana" w:cs="Arial"/>
          <w:sz w:val="18"/>
          <w:szCs w:val="18"/>
          <w:vertAlign w:val="superscript"/>
        </w:rPr>
        <w:t>2</w:t>
      </w:r>
      <w:r w:rsidR="006B3534" w:rsidRPr="00FD569D">
        <w:rPr>
          <w:rFonts w:ascii="Verdana" w:hAnsi="Verdana" w:cs="Arial"/>
          <w:sz w:val="18"/>
          <w:szCs w:val="18"/>
        </w:rPr>
        <w:t xml:space="preserve"> z rozvaděče R</w:t>
      </w:r>
      <w:r w:rsidR="004E2A9C">
        <w:rPr>
          <w:rFonts w:ascii="Verdana" w:hAnsi="Verdana" w:cs="Arial"/>
          <w:sz w:val="18"/>
          <w:szCs w:val="18"/>
        </w:rPr>
        <w:t>O</w:t>
      </w:r>
      <w:r w:rsidR="006B3534" w:rsidRPr="00FD569D">
        <w:rPr>
          <w:rFonts w:ascii="Verdana" w:hAnsi="Verdana" w:cs="Arial"/>
          <w:sz w:val="18"/>
          <w:szCs w:val="18"/>
        </w:rPr>
        <w:t xml:space="preserve"> </w:t>
      </w:r>
      <w:r w:rsidR="004E2A9C">
        <w:rPr>
          <w:rFonts w:ascii="Verdana" w:hAnsi="Verdana" w:cs="Arial"/>
          <w:sz w:val="18"/>
          <w:szCs w:val="18"/>
        </w:rPr>
        <w:t>u přístupové cesty</w:t>
      </w:r>
      <w:r w:rsidR="006B3534" w:rsidRPr="00FD569D">
        <w:rPr>
          <w:rFonts w:ascii="Verdana" w:hAnsi="Verdana" w:cs="Arial"/>
          <w:sz w:val="18"/>
          <w:szCs w:val="18"/>
        </w:rPr>
        <w:t xml:space="preserve">. </w:t>
      </w:r>
      <w:r w:rsidR="00217248">
        <w:rPr>
          <w:rFonts w:ascii="Verdana" w:hAnsi="Verdana" w:cs="Arial"/>
          <w:sz w:val="18"/>
          <w:szCs w:val="18"/>
        </w:rPr>
        <w:t>Stávající rozvaděč pro ovládání osvětlení RO bude vyměněn za nový.</w:t>
      </w:r>
      <w:r w:rsidR="00217248" w:rsidRPr="00FD569D">
        <w:rPr>
          <w:rFonts w:ascii="Verdana" w:hAnsi="Verdana" w:cs="Arial"/>
          <w:sz w:val="18"/>
          <w:szCs w:val="18"/>
        </w:rPr>
        <w:t xml:space="preserve"> </w:t>
      </w:r>
      <w:r w:rsidR="006B3534" w:rsidRPr="00FD569D">
        <w:rPr>
          <w:rFonts w:ascii="Verdana" w:hAnsi="Verdana" w:cs="Arial"/>
          <w:sz w:val="18"/>
          <w:szCs w:val="18"/>
        </w:rPr>
        <w:t xml:space="preserve">Kabel bude uložen do kabelové </w:t>
      </w:r>
      <w:proofErr w:type="spellStart"/>
      <w:r w:rsidR="006B3534" w:rsidRPr="00FD569D">
        <w:rPr>
          <w:rFonts w:ascii="Verdana" w:hAnsi="Verdana" w:cs="Arial"/>
          <w:sz w:val="18"/>
          <w:szCs w:val="18"/>
        </w:rPr>
        <w:t>korugované</w:t>
      </w:r>
      <w:proofErr w:type="spellEnd"/>
      <w:r w:rsidR="006B3534" w:rsidRPr="00FD569D">
        <w:rPr>
          <w:rFonts w:ascii="Verdana" w:hAnsi="Verdana" w:cs="Arial"/>
          <w:sz w:val="18"/>
          <w:szCs w:val="18"/>
        </w:rPr>
        <w:t xml:space="preserve"> chráničky a uložen do výkopu hloubky 80cm. Osvětlo</w:t>
      </w:r>
      <w:r w:rsidR="00217248">
        <w:rPr>
          <w:rFonts w:ascii="Verdana" w:hAnsi="Verdana" w:cs="Arial"/>
          <w:sz w:val="18"/>
          <w:szCs w:val="18"/>
        </w:rPr>
        <w:t>vací stožárky budou uzemněny</w:t>
      </w:r>
      <w:r w:rsidR="006B3534" w:rsidRPr="00FD569D">
        <w:rPr>
          <w:rFonts w:ascii="Verdana" w:hAnsi="Verdana" w:cs="Arial"/>
          <w:sz w:val="18"/>
          <w:szCs w:val="18"/>
        </w:rPr>
        <w:t xml:space="preserve">. Uzemnění bude provedeno </w:t>
      </w:r>
      <w:r w:rsidR="00F92FDE" w:rsidRPr="00FD569D">
        <w:rPr>
          <w:rFonts w:ascii="Verdana" w:hAnsi="Verdana" w:cs="Arial"/>
          <w:sz w:val="18"/>
          <w:szCs w:val="18"/>
        </w:rPr>
        <w:t>pozinkovaným</w:t>
      </w:r>
      <w:r w:rsidR="006B3534" w:rsidRPr="00FD569D">
        <w:rPr>
          <w:rFonts w:ascii="Verdana" w:hAnsi="Verdana" w:cs="Arial"/>
          <w:sz w:val="18"/>
          <w:szCs w:val="18"/>
        </w:rPr>
        <w:t xml:space="preserve"> </w:t>
      </w:r>
      <w:r w:rsidR="00F92FDE" w:rsidRPr="00FD569D">
        <w:rPr>
          <w:rFonts w:ascii="Verdana" w:hAnsi="Verdana" w:cs="Arial"/>
          <w:sz w:val="18"/>
          <w:szCs w:val="18"/>
        </w:rPr>
        <w:t>páskem</w:t>
      </w:r>
      <w:r w:rsidR="006B3534" w:rsidRPr="00FD569D">
        <w:rPr>
          <w:rFonts w:ascii="Verdana" w:hAnsi="Verdana" w:cs="Arial"/>
          <w:sz w:val="18"/>
          <w:szCs w:val="18"/>
        </w:rPr>
        <w:t xml:space="preserve"> 30x4</w:t>
      </w:r>
      <w:r w:rsidR="00F92FDE" w:rsidRPr="00FD569D">
        <w:rPr>
          <w:rFonts w:ascii="Verdana" w:hAnsi="Verdana" w:cs="Arial"/>
          <w:sz w:val="18"/>
          <w:szCs w:val="18"/>
        </w:rPr>
        <w:t>mm, pásek lze uložit i do výkopu s kabelem ale musí být dodrženy platné ČSN normy a požadavek SSZT pro umístění uzemnění od jejich kabelů min 2m.</w:t>
      </w:r>
    </w:p>
    <w:p w:rsidR="00F92FDE" w:rsidRPr="00FD569D" w:rsidRDefault="00F92FDE" w:rsidP="00E411FF">
      <w:pPr>
        <w:tabs>
          <w:tab w:val="left" w:pos="440"/>
          <w:tab w:val="left" w:pos="7920"/>
        </w:tabs>
        <w:jc w:val="both"/>
        <w:rPr>
          <w:rFonts w:ascii="Verdana" w:hAnsi="Verdana" w:cs="Arial"/>
          <w:sz w:val="18"/>
          <w:szCs w:val="18"/>
        </w:rPr>
      </w:pPr>
      <w:r w:rsidRPr="00FD569D">
        <w:rPr>
          <w:rFonts w:ascii="Verdana" w:hAnsi="Verdana" w:cs="Arial"/>
          <w:sz w:val="18"/>
          <w:szCs w:val="18"/>
        </w:rPr>
        <w:t xml:space="preserve">Po opravné práci bude provedena výchozí revizní zpráva včetně měření osvětlení a protokol o technické prohlídce a zkoušce UTZ včetně </w:t>
      </w:r>
      <w:r w:rsidR="00217248">
        <w:rPr>
          <w:rFonts w:ascii="Verdana" w:hAnsi="Verdana" w:cs="Arial"/>
          <w:sz w:val="18"/>
          <w:szCs w:val="18"/>
        </w:rPr>
        <w:t xml:space="preserve">vydání nového </w:t>
      </w:r>
      <w:r w:rsidRPr="00FD569D">
        <w:rPr>
          <w:rFonts w:ascii="Verdana" w:hAnsi="Verdana" w:cs="Arial"/>
          <w:sz w:val="18"/>
          <w:szCs w:val="18"/>
        </w:rPr>
        <w:t xml:space="preserve">PZ </w:t>
      </w:r>
      <w:r w:rsidR="00217248">
        <w:rPr>
          <w:rFonts w:ascii="Verdana" w:hAnsi="Verdana" w:cs="Arial"/>
          <w:sz w:val="18"/>
          <w:szCs w:val="18"/>
        </w:rPr>
        <w:t xml:space="preserve">na </w:t>
      </w:r>
      <w:r w:rsidRPr="00FD569D">
        <w:rPr>
          <w:rFonts w:ascii="Verdana" w:hAnsi="Verdana" w:cs="Arial"/>
          <w:sz w:val="18"/>
          <w:szCs w:val="18"/>
        </w:rPr>
        <w:t xml:space="preserve">osvětlení </w:t>
      </w:r>
      <w:proofErr w:type="spellStart"/>
      <w:r w:rsidR="00217248">
        <w:rPr>
          <w:rFonts w:ascii="Verdana" w:hAnsi="Verdana" w:cs="Arial"/>
          <w:sz w:val="18"/>
          <w:szCs w:val="18"/>
        </w:rPr>
        <w:t>zast</w:t>
      </w:r>
      <w:proofErr w:type="spellEnd"/>
      <w:r w:rsidR="00217248">
        <w:rPr>
          <w:rFonts w:ascii="Verdana" w:hAnsi="Verdana" w:cs="Arial"/>
          <w:sz w:val="18"/>
          <w:szCs w:val="18"/>
        </w:rPr>
        <w:t>. Bernartice</w:t>
      </w:r>
      <w:r w:rsidRPr="00FD569D">
        <w:rPr>
          <w:rFonts w:ascii="Verdana" w:hAnsi="Verdana" w:cs="Arial"/>
          <w:sz w:val="18"/>
          <w:szCs w:val="18"/>
        </w:rPr>
        <w:t>. Nové kabelové trasy budou geodeticky zaměřeny. Po opravě bude správci předána dokumentace DSPS 2x v papírové podobě a 1x v digitální.</w:t>
      </w:r>
    </w:p>
    <w:p w:rsidR="00F92FDE" w:rsidRPr="00FD569D" w:rsidRDefault="00F92FDE" w:rsidP="00E411FF">
      <w:pPr>
        <w:tabs>
          <w:tab w:val="left" w:pos="440"/>
          <w:tab w:val="left" w:pos="7920"/>
        </w:tabs>
        <w:jc w:val="both"/>
        <w:rPr>
          <w:rFonts w:ascii="Verdana" w:hAnsi="Verdana" w:cs="Arial"/>
          <w:sz w:val="18"/>
          <w:szCs w:val="18"/>
        </w:rPr>
      </w:pPr>
      <w:r w:rsidRPr="00FD569D">
        <w:rPr>
          <w:rFonts w:ascii="Verdana" w:hAnsi="Verdana" w:cs="Arial"/>
          <w:sz w:val="18"/>
          <w:szCs w:val="18"/>
        </w:rPr>
        <w:t>Stávající osvětlení musí být v provozu do doby jeho adekvátní náhrady a zprovoznění nového osvětlení.</w:t>
      </w:r>
    </w:p>
    <w:p w:rsidR="00AF0870" w:rsidRPr="00FD569D" w:rsidRDefault="00AF0870" w:rsidP="00AF0870">
      <w:pPr>
        <w:tabs>
          <w:tab w:val="left" w:pos="440"/>
          <w:tab w:val="left" w:pos="7920"/>
        </w:tabs>
        <w:jc w:val="both"/>
        <w:rPr>
          <w:rFonts w:ascii="Verdana" w:hAnsi="Verdana" w:cs="Arial"/>
          <w:sz w:val="18"/>
          <w:szCs w:val="18"/>
        </w:rPr>
      </w:pPr>
      <w:r w:rsidRPr="00FD569D">
        <w:rPr>
          <w:rFonts w:ascii="Verdana" w:hAnsi="Verdana" w:cs="Arial"/>
          <w:sz w:val="18"/>
          <w:szCs w:val="18"/>
        </w:rPr>
        <w:t xml:space="preserve">Stávající osvětlovací stožáry budou demontovány a zlikvidovány u smluvního partnera Správy železnic </w:t>
      </w:r>
      <w:proofErr w:type="spellStart"/>
      <w:proofErr w:type="gramStart"/>
      <w:r w:rsidRPr="00FD569D">
        <w:rPr>
          <w:rFonts w:ascii="Verdana" w:hAnsi="Verdana" w:cs="Arial"/>
          <w:sz w:val="18"/>
          <w:szCs w:val="18"/>
        </w:rPr>
        <w:t>s.o</w:t>
      </w:r>
      <w:proofErr w:type="spellEnd"/>
      <w:r w:rsidRPr="00FD569D">
        <w:rPr>
          <w:rFonts w:ascii="Verdana" w:hAnsi="Verdana" w:cs="Arial"/>
          <w:sz w:val="18"/>
          <w:szCs w:val="18"/>
        </w:rPr>
        <w:t>.</w:t>
      </w:r>
      <w:proofErr w:type="gramEnd"/>
      <w:r w:rsidRPr="00FD569D">
        <w:rPr>
          <w:rFonts w:ascii="Verdana" w:hAnsi="Verdana" w:cs="Arial"/>
          <w:sz w:val="18"/>
          <w:szCs w:val="18"/>
        </w:rPr>
        <w:t xml:space="preserve"> </w:t>
      </w:r>
    </w:p>
    <w:p w:rsidR="00214D06" w:rsidRPr="00FD569D" w:rsidRDefault="00214D06" w:rsidP="00E411FF">
      <w:pPr>
        <w:tabs>
          <w:tab w:val="left" w:pos="440"/>
          <w:tab w:val="left" w:pos="7920"/>
        </w:tabs>
        <w:jc w:val="both"/>
        <w:rPr>
          <w:rFonts w:ascii="Verdana" w:hAnsi="Verdana" w:cs="Arial"/>
          <w:sz w:val="18"/>
          <w:szCs w:val="18"/>
        </w:rPr>
      </w:pPr>
    </w:p>
    <w:p w:rsidR="00D1094A" w:rsidRPr="00FD569D" w:rsidRDefault="00D1094A" w:rsidP="00870203">
      <w:pPr>
        <w:pStyle w:val="Nadpis2"/>
        <w:numPr>
          <w:ilvl w:val="0"/>
          <w:numId w:val="4"/>
        </w:numPr>
        <w:spacing w:line="288" w:lineRule="auto"/>
        <w:ind w:left="284" w:hanging="284"/>
        <w:rPr>
          <w:rFonts w:ascii="Verdana" w:hAnsi="Verdana" w:cs="Arial"/>
          <w:sz w:val="18"/>
          <w:szCs w:val="18"/>
        </w:rPr>
      </w:pPr>
      <w:bookmarkStart w:id="3" w:name="_Toc475088426"/>
      <w:r w:rsidRPr="00FD569D">
        <w:rPr>
          <w:rFonts w:ascii="Verdana" w:hAnsi="Verdana" w:cs="Arial"/>
          <w:color w:val="0070C0"/>
          <w:sz w:val="18"/>
          <w:szCs w:val="18"/>
        </w:rPr>
        <w:lastRenderedPageBreak/>
        <w:t>Podmínky výstavby a doplňující podmínky zadavatele</w:t>
      </w:r>
      <w:bookmarkEnd w:id="3"/>
    </w:p>
    <w:p w:rsidR="00D1094A" w:rsidRPr="00FD569D" w:rsidRDefault="00D1094A" w:rsidP="00D1094A">
      <w:pPr>
        <w:spacing w:line="288" w:lineRule="auto"/>
        <w:jc w:val="both"/>
        <w:rPr>
          <w:rFonts w:ascii="Verdana" w:hAnsi="Verdana" w:cs="Arial"/>
          <w:sz w:val="18"/>
          <w:szCs w:val="18"/>
        </w:rPr>
      </w:pPr>
      <w:r w:rsidRPr="00FD569D">
        <w:rPr>
          <w:rFonts w:ascii="Verdana" w:hAnsi="Verdana" w:cs="Arial"/>
          <w:sz w:val="18"/>
          <w:szCs w:val="18"/>
        </w:rPr>
        <w:t xml:space="preserve">Realizace </w:t>
      </w:r>
      <w:r w:rsidR="00217248">
        <w:rPr>
          <w:rFonts w:ascii="Verdana" w:hAnsi="Verdana" w:cs="Arial"/>
          <w:sz w:val="18"/>
          <w:szCs w:val="18"/>
        </w:rPr>
        <w:t xml:space="preserve">stavby a </w:t>
      </w:r>
      <w:r w:rsidR="00870203" w:rsidRPr="00FD569D">
        <w:rPr>
          <w:rFonts w:ascii="Verdana" w:hAnsi="Verdana" w:cs="Arial"/>
          <w:sz w:val="18"/>
          <w:szCs w:val="18"/>
        </w:rPr>
        <w:t>demontáže</w:t>
      </w:r>
      <w:r w:rsidR="00E1079A" w:rsidRPr="00FD569D">
        <w:rPr>
          <w:rFonts w:ascii="Verdana" w:hAnsi="Verdana" w:cs="Arial"/>
          <w:sz w:val="18"/>
          <w:szCs w:val="18"/>
        </w:rPr>
        <w:t xml:space="preserve"> </w:t>
      </w:r>
      <w:r w:rsidRPr="00FD569D">
        <w:rPr>
          <w:rFonts w:ascii="Verdana" w:hAnsi="Verdana" w:cs="Arial"/>
          <w:sz w:val="18"/>
          <w:szCs w:val="18"/>
        </w:rPr>
        <w:t xml:space="preserve">bude v souladu s níže uvedenými platnými dokumenty a předpisy. </w:t>
      </w:r>
      <w:r w:rsidR="00E1079A" w:rsidRPr="00FD569D">
        <w:rPr>
          <w:rFonts w:ascii="Verdana" w:hAnsi="Verdana" w:cs="Arial"/>
          <w:sz w:val="18"/>
          <w:szCs w:val="18"/>
        </w:rPr>
        <w:t>P</w:t>
      </w:r>
      <w:r w:rsidRPr="00FD569D">
        <w:rPr>
          <w:rFonts w:ascii="Verdana" w:hAnsi="Verdana" w:cs="Arial"/>
          <w:sz w:val="18"/>
          <w:szCs w:val="18"/>
        </w:rPr>
        <w:t>růběh prací sjedná</w:t>
      </w:r>
      <w:r w:rsidR="00F92FDE" w:rsidRPr="00FD569D">
        <w:rPr>
          <w:rFonts w:ascii="Verdana" w:hAnsi="Verdana" w:cs="Arial"/>
          <w:sz w:val="18"/>
          <w:szCs w:val="18"/>
        </w:rPr>
        <w:t xml:space="preserve"> zhotovitel se zaměstnancem Správy železnic</w:t>
      </w:r>
      <w:r w:rsidRPr="00FD569D">
        <w:rPr>
          <w:rFonts w:ascii="Verdana" w:hAnsi="Verdana" w:cs="Arial"/>
          <w:sz w:val="18"/>
          <w:szCs w:val="18"/>
        </w:rPr>
        <w:t xml:space="preserve"> </w:t>
      </w:r>
      <w:proofErr w:type="spellStart"/>
      <w:proofErr w:type="gramStart"/>
      <w:r w:rsidRPr="00FD569D">
        <w:rPr>
          <w:rFonts w:ascii="Verdana" w:hAnsi="Verdana" w:cs="Arial"/>
          <w:sz w:val="18"/>
          <w:szCs w:val="18"/>
        </w:rPr>
        <w:t>s.o</w:t>
      </w:r>
      <w:proofErr w:type="spellEnd"/>
      <w:r w:rsidRPr="00FD569D">
        <w:rPr>
          <w:rFonts w:ascii="Verdana" w:hAnsi="Verdana" w:cs="Arial"/>
          <w:sz w:val="18"/>
          <w:szCs w:val="18"/>
        </w:rPr>
        <w:t>.</w:t>
      </w:r>
      <w:proofErr w:type="gramEnd"/>
      <w:r w:rsidRPr="00FD569D">
        <w:rPr>
          <w:rFonts w:ascii="Verdana" w:hAnsi="Verdana" w:cs="Arial"/>
          <w:sz w:val="18"/>
          <w:szCs w:val="18"/>
        </w:rPr>
        <w:t xml:space="preserve"> ve funkci </w:t>
      </w:r>
      <w:r w:rsidR="00F92FDE" w:rsidRPr="00FD569D">
        <w:rPr>
          <w:rFonts w:ascii="Verdana" w:hAnsi="Verdana" w:cs="Arial"/>
          <w:sz w:val="18"/>
          <w:szCs w:val="18"/>
        </w:rPr>
        <w:t xml:space="preserve">vrchního </w:t>
      </w:r>
      <w:r w:rsidRPr="00FD569D">
        <w:rPr>
          <w:rFonts w:ascii="Verdana" w:hAnsi="Verdana" w:cs="Arial"/>
          <w:sz w:val="18"/>
          <w:szCs w:val="18"/>
        </w:rPr>
        <w:t xml:space="preserve">mistra OE </w:t>
      </w:r>
      <w:r w:rsidR="00217248">
        <w:rPr>
          <w:rFonts w:ascii="Verdana" w:hAnsi="Verdana" w:cs="Arial"/>
          <w:sz w:val="18"/>
          <w:szCs w:val="18"/>
        </w:rPr>
        <w:t>Zábřeh</w:t>
      </w:r>
      <w:r w:rsidRPr="00FD569D">
        <w:rPr>
          <w:rFonts w:ascii="Verdana" w:hAnsi="Verdana" w:cs="Arial"/>
          <w:sz w:val="18"/>
          <w:szCs w:val="18"/>
        </w:rPr>
        <w:t xml:space="preserve">, </w:t>
      </w:r>
      <w:r w:rsidR="00217248">
        <w:rPr>
          <w:rFonts w:ascii="Verdana" w:hAnsi="Verdana" w:cs="Arial"/>
          <w:sz w:val="18"/>
          <w:szCs w:val="18"/>
        </w:rPr>
        <w:t>Pavlem Bártou</w:t>
      </w:r>
      <w:r w:rsidR="00E1079A" w:rsidRPr="00FD569D">
        <w:rPr>
          <w:rFonts w:ascii="Verdana" w:hAnsi="Verdana" w:cs="Arial"/>
          <w:sz w:val="18"/>
          <w:szCs w:val="18"/>
        </w:rPr>
        <w:t xml:space="preserve">; tel. kontakt </w:t>
      </w:r>
      <w:r w:rsidR="00F92FDE" w:rsidRPr="00FD569D">
        <w:rPr>
          <w:rFonts w:ascii="Verdana" w:hAnsi="Verdana" w:cs="Arial"/>
          <w:sz w:val="18"/>
          <w:szCs w:val="18"/>
        </w:rPr>
        <w:t>724 </w:t>
      </w:r>
      <w:r w:rsidR="00217248">
        <w:rPr>
          <w:rFonts w:ascii="Verdana" w:hAnsi="Verdana" w:cs="Arial"/>
          <w:sz w:val="18"/>
          <w:szCs w:val="18"/>
        </w:rPr>
        <w:t>206</w:t>
      </w:r>
      <w:r w:rsidR="00F92FDE" w:rsidRPr="00FD569D">
        <w:rPr>
          <w:rFonts w:ascii="Verdana" w:hAnsi="Verdana" w:cs="Arial"/>
          <w:sz w:val="18"/>
          <w:szCs w:val="18"/>
        </w:rPr>
        <w:t xml:space="preserve"> </w:t>
      </w:r>
      <w:r w:rsidR="00217248">
        <w:rPr>
          <w:rFonts w:ascii="Verdana" w:hAnsi="Verdana" w:cs="Arial"/>
          <w:sz w:val="18"/>
          <w:szCs w:val="18"/>
        </w:rPr>
        <w:t>530</w:t>
      </w:r>
      <w:r w:rsidRPr="00FD569D">
        <w:rPr>
          <w:rFonts w:ascii="Verdana" w:hAnsi="Verdana" w:cs="Arial"/>
          <w:sz w:val="18"/>
          <w:szCs w:val="18"/>
        </w:rPr>
        <w:t>.</w:t>
      </w:r>
    </w:p>
    <w:p w:rsidR="00D1094A" w:rsidRPr="00FD569D" w:rsidRDefault="00D1094A" w:rsidP="00D1094A">
      <w:pPr>
        <w:spacing w:line="288" w:lineRule="auto"/>
        <w:jc w:val="both"/>
        <w:rPr>
          <w:rFonts w:ascii="Verdana" w:hAnsi="Verdana" w:cs="Arial"/>
          <w:sz w:val="18"/>
          <w:szCs w:val="18"/>
        </w:rPr>
      </w:pPr>
      <w:r w:rsidRPr="00FD569D">
        <w:rPr>
          <w:rFonts w:ascii="Verdana" w:hAnsi="Verdana" w:cs="Arial"/>
          <w:sz w:val="18"/>
          <w:szCs w:val="18"/>
        </w:rPr>
        <w:t>Zhotovitel zajistí</w:t>
      </w:r>
      <w:r w:rsidR="00F747AF" w:rsidRPr="00FD569D">
        <w:rPr>
          <w:rFonts w:ascii="Verdana" w:hAnsi="Verdana" w:cs="Arial"/>
          <w:sz w:val="18"/>
          <w:szCs w:val="18"/>
        </w:rPr>
        <w:t xml:space="preserve"> zejména</w:t>
      </w:r>
    </w:p>
    <w:p w:rsidR="00D1094A" w:rsidRPr="00FD569D" w:rsidRDefault="00870203" w:rsidP="00D1094A">
      <w:pPr>
        <w:pStyle w:val="Odstavecseseznamem"/>
        <w:numPr>
          <w:ilvl w:val="0"/>
          <w:numId w:val="14"/>
        </w:numPr>
        <w:spacing w:after="120" w:line="360" w:lineRule="auto"/>
        <w:ind w:left="714" w:hanging="357"/>
        <w:jc w:val="both"/>
        <w:rPr>
          <w:rFonts w:ascii="Verdana" w:hAnsi="Verdana" w:cs="Arial"/>
          <w:sz w:val="18"/>
          <w:szCs w:val="18"/>
        </w:rPr>
      </w:pPr>
      <w:r w:rsidRPr="00FD569D">
        <w:rPr>
          <w:rFonts w:ascii="Verdana" w:hAnsi="Verdana" w:cs="Arial"/>
          <w:sz w:val="18"/>
          <w:szCs w:val="18"/>
        </w:rPr>
        <w:t xml:space="preserve">Bezpečnou demontáž </w:t>
      </w:r>
      <w:r w:rsidR="001F7170" w:rsidRPr="00FD569D">
        <w:rPr>
          <w:rFonts w:ascii="Verdana" w:hAnsi="Verdana" w:cs="Arial"/>
          <w:sz w:val="18"/>
          <w:szCs w:val="18"/>
        </w:rPr>
        <w:t>osvětlení, s ohledem</w:t>
      </w:r>
      <w:r w:rsidRPr="00FD569D">
        <w:rPr>
          <w:rFonts w:ascii="Verdana" w:hAnsi="Verdana" w:cs="Arial"/>
          <w:sz w:val="18"/>
          <w:szCs w:val="18"/>
        </w:rPr>
        <w:t xml:space="preserve"> na provoz v přilehlých traťových kolejích.</w:t>
      </w:r>
    </w:p>
    <w:p w:rsidR="00F747AF" w:rsidRPr="00FD569D" w:rsidRDefault="00F747AF" w:rsidP="00F747AF">
      <w:pPr>
        <w:pStyle w:val="Odstavecseseznamem"/>
        <w:numPr>
          <w:ilvl w:val="0"/>
          <w:numId w:val="14"/>
        </w:numPr>
        <w:spacing w:after="120" w:line="360" w:lineRule="auto"/>
        <w:ind w:left="714" w:hanging="357"/>
        <w:jc w:val="both"/>
        <w:rPr>
          <w:rFonts w:ascii="Verdana" w:hAnsi="Verdana" w:cs="Arial"/>
          <w:sz w:val="18"/>
          <w:szCs w:val="18"/>
        </w:rPr>
      </w:pPr>
      <w:r w:rsidRPr="00FD569D">
        <w:rPr>
          <w:rFonts w:ascii="Verdana" w:hAnsi="Verdana" w:cs="Arial"/>
          <w:sz w:val="18"/>
          <w:szCs w:val="18"/>
        </w:rPr>
        <w:t>Uvedení všech stavbou dotčených pozemků do původního stavu.</w:t>
      </w:r>
    </w:p>
    <w:p w:rsidR="00D1094A" w:rsidRPr="00FD569D" w:rsidRDefault="00D1094A" w:rsidP="00D1094A">
      <w:pPr>
        <w:pStyle w:val="Odstavecseseznamem"/>
        <w:numPr>
          <w:ilvl w:val="0"/>
          <w:numId w:val="14"/>
        </w:numPr>
        <w:spacing w:after="120" w:line="360" w:lineRule="auto"/>
        <w:ind w:left="714" w:hanging="357"/>
        <w:jc w:val="both"/>
        <w:rPr>
          <w:rFonts w:ascii="Verdana" w:hAnsi="Verdana" w:cs="Arial"/>
          <w:sz w:val="18"/>
          <w:szCs w:val="18"/>
        </w:rPr>
      </w:pPr>
      <w:r w:rsidRPr="00FD569D">
        <w:rPr>
          <w:rFonts w:ascii="Verdana" w:hAnsi="Verdana" w:cs="Arial"/>
          <w:sz w:val="18"/>
          <w:szCs w:val="18"/>
        </w:rPr>
        <w:t>Likvidaci odpadů.</w:t>
      </w:r>
    </w:p>
    <w:p w:rsidR="00D1094A" w:rsidRPr="00FD569D" w:rsidRDefault="00D1094A" w:rsidP="00D1094A">
      <w:pPr>
        <w:pStyle w:val="Odstavecseseznamem"/>
        <w:numPr>
          <w:ilvl w:val="0"/>
          <w:numId w:val="14"/>
        </w:numPr>
        <w:spacing w:after="120" w:line="360" w:lineRule="auto"/>
        <w:ind w:left="714" w:hanging="357"/>
        <w:jc w:val="both"/>
        <w:rPr>
          <w:rFonts w:ascii="Verdana" w:hAnsi="Verdana" w:cs="Arial"/>
          <w:sz w:val="18"/>
          <w:szCs w:val="18"/>
        </w:rPr>
      </w:pPr>
      <w:r w:rsidRPr="00FD569D">
        <w:rPr>
          <w:rFonts w:ascii="Verdana" w:hAnsi="Verdana" w:cs="Arial"/>
          <w:sz w:val="18"/>
          <w:szCs w:val="18"/>
        </w:rPr>
        <w:t>Předání kovovéh</w:t>
      </w:r>
      <w:r w:rsidR="00214D06" w:rsidRPr="00FD569D">
        <w:rPr>
          <w:rFonts w:ascii="Verdana" w:hAnsi="Verdana" w:cs="Arial"/>
          <w:sz w:val="18"/>
          <w:szCs w:val="18"/>
        </w:rPr>
        <w:t>o odpadu smluvnímu partnerovi Správy železnic</w:t>
      </w:r>
      <w:r w:rsidRPr="00FD569D">
        <w:rPr>
          <w:rFonts w:ascii="Verdana" w:hAnsi="Verdana" w:cs="Arial"/>
          <w:sz w:val="18"/>
          <w:szCs w:val="18"/>
        </w:rPr>
        <w:t xml:space="preserve"> </w:t>
      </w:r>
      <w:proofErr w:type="spellStart"/>
      <w:proofErr w:type="gramStart"/>
      <w:r w:rsidRPr="00FD569D">
        <w:rPr>
          <w:rFonts w:ascii="Verdana" w:hAnsi="Verdana" w:cs="Arial"/>
          <w:sz w:val="18"/>
          <w:szCs w:val="18"/>
        </w:rPr>
        <w:t>s.o</w:t>
      </w:r>
      <w:proofErr w:type="spellEnd"/>
      <w:r w:rsidRPr="00FD569D">
        <w:rPr>
          <w:rFonts w:ascii="Verdana" w:hAnsi="Verdana" w:cs="Arial"/>
          <w:sz w:val="18"/>
          <w:szCs w:val="18"/>
        </w:rPr>
        <w:t>.</w:t>
      </w:r>
      <w:proofErr w:type="gramEnd"/>
      <w:r w:rsidRPr="00FD569D">
        <w:rPr>
          <w:rFonts w:ascii="Verdana" w:hAnsi="Verdana" w:cs="Arial"/>
          <w:sz w:val="18"/>
          <w:szCs w:val="18"/>
        </w:rPr>
        <w:t>, OŘ Olomouc.</w:t>
      </w:r>
    </w:p>
    <w:p w:rsidR="003A1091" w:rsidRPr="00FD569D" w:rsidRDefault="0071574B" w:rsidP="00870203">
      <w:pPr>
        <w:pStyle w:val="Nadpis1"/>
        <w:numPr>
          <w:ilvl w:val="0"/>
          <w:numId w:val="4"/>
        </w:numPr>
        <w:tabs>
          <w:tab w:val="left" w:pos="284"/>
        </w:tabs>
        <w:spacing w:line="288" w:lineRule="auto"/>
        <w:ind w:hanging="720"/>
        <w:rPr>
          <w:rFonts w:ascii="Verdana" w:hAnsi="Verdana" w:cs="Arial"/>
          <w:color w:val="0070C0"/>
          <w:sz w:val="18"/>
          <w:szCs w:val="18"/>
        </w:rPr>
      </w:pPr>
      <w:bookmarkStart w:id="4" w:name="_Toc475088427"/>
      <w:r w:rsidRPr="00FD569D">
        <w:rPr>
          <w:rFonts w:ascii="Verdana" w:hAnsi="Verdana" w:cs="Arial"/>
          <w:color w:val="0070C0"/>
          <w:sz w:val="18"/>
          <w:szCs w:val="18"/>
        </w:rPr>
        <w:t>Dokumenty a předpisy pro dokumentaci a realizaci stavby</w:t>
      </w:r>
      <w:bookmarkEnd w:id="4"/>
    </w:p>
    <w:p w:rsidR="0071574B" w:rsidRPr="00FD569D" w:rsidRDefault="0071574B" w:rsidP="00910094">
      <w:pPr>
        <w:pStyle w:val="Odstavecseseznamem"/>
        <w:numPr>
          <w:ilvl w:val="0"/>
          <w:numId w:val="10"/>
        </w:numPr>
        <w:spacing w:after="0" w:line="288" w:lineRule="auto"/>
        <w:jc w:val="both"/>
        <w:rPr>
          <w:rFonts w:ascii="Verdana" w:hAnsi="Verdana" w:cs="Arial"/>
          <w:sz w:val="18"/>
          <w:szCs w:val="18"/>
        </w:rPr>
      </w:pPr>
      <w:r w:rsidRPr="00FD569D">
        <w:rPr>
          <w:rFonts w:ascii="Verdana" w:hAnsi="Verdana" w:cs="Arial"/>
          <w:b/>
          <w:sz w:val="18"/>
          <w:szCs w:val="18"/>
        </w:rPr>
        <w:t>Zákon č. 183/2006Sb.,</w:t>
      </w:r>
      <w:r w:rsidRPr="00FD569D">
        <w:rPr>
          <w:rFonts w:ascii="Verdana" w:hAnsi="Verdana" w:cs="Arial"/>
          <w:sz w:val="18"/>
          <w:szCs w:val="18"/>
        </w:rPr>
        <w:t xml:space="preserve"> o územním plánování a stavebním řádu (stavební zákon) v platném znění, vč. doprovodných vyhlášek v platných zněních.</w:t>
      </w:r>
    </w:p>
    <w:p w:rsidR="0071574B" w:rsidRPr="00FD569D" w:rsidRDefault="0071574B" w:rsidP="00910094">
      <w:pPr>
        <w:pStyle w:val="Odstavecseseznamem"/>
        <w:numPr>
          <w:ilvl w:val="0"/>
          <w:numId w:val="10"/>
        </w:numPr>
        <w:spacing w:after="0" w:line="288" w:lineRule="auto"/>
        <w:jc w:val="both"/>
        <w:rPr>
          <w:rFonts w:ascii="Verdana" w:hAnsi="Verdana" w:cs="Arial"/>
          <w:sz w:val="18"/>
          <w:szCs w:val="18"/>
        </w:rPr>
      </w:pPr>
      <w:r w:rsidRPr="00FD569D">
        <w:rPr>
          <w:rFonts w:ascii="Verdana" w:hAnsi="Verdana" w:cs="Arial"/>
          <w:b/>
          <w:sz w:val="18"/>
          <w:szCs w:val="18"/>
        </w:rPr>
        <w:t>Zákon č. 22/1997Sb.,</w:t>
      </w:r>
      <w:r w:rsidRPr="00FD569D">
        <w:rPr>
          <w:rFonts w:ascii="Verdana" w:hAnsi="Verdana" w:cs="Arial"/>
          <w:sz w:val="18"/>
          <w:szCs w:val="18"/>
        </w:rPr>
        <w:t xml:space="preserve"> o technických požadavcích na výrobky a o změně a doplnění některých zákonů v platném znění, včetně prováděcích předpisů ve věcech drah k tomuto zákonu.</w:t>
      </w:r>
    </w:p>
    <w:p w:rsidR="00D1094A" w:rsidRPr="00FD569D" w:rsidRDefault="00D1094A" w:rsidP="00D1094A">
      <w:pPr>
        <w:spacing w:after="0" w:line="288" w:lineRule="auto"/>
        <w:jc w:val="both"/>
        <w:rPr>
          <w:rFonts w:ascii="Verdana" w:hAnsi="Verdana" w:cs="Arial"/>
          <w:b/>
          <w:sz w:val="18"/>
          <w:szCs w:val="18"/>
        </w:rPr>
      </w:pPr>
    </w:p>
    <w:p w:rsidR="001F7170" w:rsidRPr="00FD569D" w:rsidRDefault="001F7170" w:rsidP="00910094">
      <w:pPr>
        <w:spacing w:line="288" w:lineRule="auto"/>
        <w:jc w:val="both"/>
        <w:rPr>
          <w:rFonts w:ascii="Verdana" w:hAnsi="Verdana" w:cs="Arial"/>
          <w:b/>
          <w:color w:val="0070C0"/>
          <w:sz w:val="18"/>
          <w:szCs w:val="18"/>
        </w:rPr>
      </w:pPr>
    </w:p>
    <w:p w:rsidR="00DA170B" w:rsidRPr="00FD569D" w:rsidRDefault="00870203" w:rsidP="00910094">
      <w:pPr>
        <w:spacing w:line="288" w:lineRule="auto"/>
        <w:jc w:val="both"/>
        <w:rPr>
          <w:rFonts w:ascii="Verdana" w:hAnsi="Verdana" w:cs="Arial"/>
          <w:b/>
          <w:color w:val="0070C0"/>
          <w:sz w:val="18"/>
          <w:szCs w:val="18"/>
        </w:rPr>
      </w:pPr>
      <w:r w:rsidRPr="00FD569D">
        <w:rPr>
          <w:rFonts w:ascii="Verdana" w:hAnsi="Verdana" w:cs="Arial"/>
          <w:b/>
          <w:color w:val="0070C0"/>
          <w:sz w:val="18"/>
          <w:szCs w:val="18"/>
        </w:rPr>
        <w:t>V</w:t>
      </w:r>
      <w:r w:rsidR="00976BDA" w:rsidRPr="00FD569D">
        <w:rPr>
          <w:rFonts w:ascii="Verdana" w:hAnsi="Verdana" w:cs="Arial"/>
          <w:b/>
          <w:color w:val="0070C0"/>
          <w:sz w:val="18"/>
          <w:szCs w:val="18"/>
        </w:rPr>
        <w:t>ýzva bude zpracován</w:t>
      </w:r>
      <w:r w:rsidR="00244C18" w:rsidRPr="00FD569D">
        <w:rPr>
          <w:rFonts w:ascii="Verdana" w:hAnsi="Verdana" w:cs="Arial"/>
          <w:b/>
          <w:color w:val="0070C0"/>
          <w:sz w:val="18"/>
          <w:szCs w:val="18"/>
        </w:rPr>
        <w:t>a</w:t>
      </w:r>
      <w:r w:rsidR="00976BDA" w:rsidRPr="00FD569D">
        <w:rPr>
          <w:rFonts w:ascii="Verdana" w:hAnsi="Verdana" w:cs="Arial"/>
          <w:b/>
          <w:color w:val="0070C0"/>
          <w:sz w:val="18"/>
          <w:szCs w:val="18"/>
        </w:rPr>
        <w:t xml:space="preserve"> samostatně s odkazem na tuto zadávací dokumentaci.</w:t>
      </w:r>
    </w:p>
    <w:p w:rsidR="00A7764C" w:rsidRPr="00FD569D" w:rsidRDefault="00BE1FA3" w:rsidP="00910094">
      <w:pPr>
        <w:spacing w:line="288" w:lineRule="auto"/>
        <w:jc w:val="both"/>
        <w:rPr>
          <w:rFonts w:ascii="Verdana" w:hAnsi="Verdana" w:cs="Arial"/>
          <w:b/>
          <w:color w:val="0070C0"/>
          <w:sz w:val="18"/>
          <w:szCs w:val="18"/>
        </w:rPr>
      </w:pPr>
      <w:r w:rsidRPr="00FD569D">
        <w:rPr>
          <w:rFonts w:ascii="Verdana" w:hAnsi="Verdana" w:cs="Arial"/>
          <w:b/>
          <w:color w:val="0070C0"/>
          <w:sz w:val="18"/>
          <w:szCs w:val="18"/>
        </w:rPr>
        <w:t>Ing.</w:t>
      </w:r>
      <w:r w:rsidR="00244C18" w:rsidRPr="00FD569D">
        <w:rPr>
          <w:rFonts w:ascii="Verdana" w:hAnsi="Verdana" w:cs="Arial"/>
          <w:b/>
          <w:color w:val="0070C0"/>
          <w:sz w:val="18"/>
          <w:szCs w:val="18"/>
        </w:rPr>
        <w:t xml:space="preserve"> </w:t>
      </w:r>
      <w:r w:rsidR="00214D06" w:rsidRPr="00FD569D">
        <w:rPr>
          <w:rFonts w:ascii="Verdana" w:hAnsi="Verdana" w:cs="Arial"/>
          <w:b/>
          <w:color w:val="0070C0"/>
          <w:sz w:val="18"/>
          <w:szCs w:val="18"/>
        </w:rPr>
        <w:t>Martin Kučík</w:t>
      </w:r>
      <w:r w:rsidRPr="00FD569D">
        <w:rPr>
          <w:rFonts w:ascii="Verdana" w:hAnsi="Verdana" w:cs="Arial"/>
          <w:b/>
          <w:color w:val="0070C0"/>
          <w:sz w:val="18"/>
          <w:szCs w:val="18"/>
        </w:rPr>
        <w:t>, SEE OŘ Olomouc</w:t>
      </w:r>
    </w:p>
    <w:p w:rsidR="009658D3" w:rsidRPr="00FD569D" w:rsidRDefault="00217248" w:rsidP="00910094">
      <w:pPr>
        <w:spacing w:line="288" w:lineRule="auto"/>
        <w:jc w:val="both"/>
        <w:rPr>
          <w:rFonts w:ascii="Verdana" w:hAnsi="Verdana" w:cs="Arial"/>
          <w:b/>
          <w:color w:val="0070C0"/>
          <w:sz w:val="18"/>
          <w:szCs w:val="18"/>
        </w:rPr>
      </w:pPr>
      <w:r>
        <w:rPr>
          <w:rFonts w:ascii="Verdana" w:hAnsi="Verdana" w:cs="Arial"/>
          <w:b/>
          <w:color w:val="0070C0"/>
          <w:sz w:val="18"/>
          <w:szCs w:val="18"/>
        </w:rPr>
        <w:t>7</w:t>
      </w:r>
      <w:r w:rsidR="00A7764C" w:rsidRPr="00FD569D">
        <w:rPr>
          <w:rFonts w:ascii="Verdana" w:hAnsi="Verdana" w:cs="Arial"/>
          <w:b/>
          <w:color w:val="0070C0"/>
          <w:sz w:val="18"/>
          <w:szCs w:val="18"/>
        </w:rPr>
        <w:t>/20</w:t>
      </w:r>
      <w:r w:rsidR="00214D06" w:rsidRPr="00FD569D">
        <w:rPr>
          <w:rFonts w:ascii="Verdana" w:hAnsi="Verdana" w:cs="Arial"/>
          <w:b/>
          <w:color w:val="0070C0"/>
          <w:sz w:val="18"/>
          <w:szCs w:val="18"/>
        </w:rPr>
        <w:t>20</w:t>
      </w:r>
    </w:p>
    <w:sectPr w:rsidR="009658D3" w:rsidRPr="00FD569D" w:rsidSect="00811CE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E7192"/>
    <w:multiLevelType w:val="multilevel"/>
    <w:tmpl w:val="59326108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78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">
    <w:nsid w:val="107E6269"/>
    <w:multiLevelType w:val="hybridMultilevel"/>
    <w:tmpl w:val="4D704C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DB6B35"/>
    <w:multiLevelType w:val="multilevel"/>
    <w:tmpl w:val="8CBA20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157907F3"/>
    <w:multiLevelType w:val="hybridMultilevel"/>
    <w:tmpl w:val="0C64942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090481F"/>
    <w:multiLevelType w:val="hybridMultilevel"/>
    <w:tmpl w:val="3B26819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C62B55"/>
    <w:multiLevelType w:val="hybridMultilevel"/>
    <w:tmpl w:val="C014603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912600"/>
    <w:multiLevelType w:val="multilevel"/>
    <w:tmpl w:val="01A20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>
    <w:nsid w:val="384C7DD2"/>
    <w:multiLevelType w:val="hybridMultilevel"/>
    <w:tmpl w:val="754A2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2349E3"/>
    <w:multiLevelType w:val="hybridMultilevel"/>
    <w:tmpl w:val="7B3E69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AC0A93"/>
    <w:multiLevelType w:val="hybridMultilevel"/>
    <w:tmpl w:val="9E22E4CE"/>
    <w:lvl w:ilvl="0" w:tplc="040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>
    <w:nsid w:val="567D41AA"/>
    <w:multiLevelType w:val="hybridMultilevel"/>
    <w:tmpl w:val="4B5682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B46E21"/>
    <w:multiLevelType w:val="hybridMultilevel"/>
    <w:tmpl w:val="592447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56716"/>
    <w:multiLevelType w:val="hybridMultilevel"/>
    <w:tmpl w:val="0EFC22C8"/>
    <w:lvl w:ilvl="0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3">
    <w:nsid w:val="62DA0D44"/>
    <w:multiLevelType w:val="hybridMultilevel"/>
    <w:tmpl w:val="3DB4B5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8734A7"/>
    <w:multiLevelType w:val="hybridMultilevel"/>
    <w:tmpl w:val="4E0EC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46302A"/>
    <w:multiLevelType w:val="hybridMultilevel"/>
    <w:tmpl w:val="A61AC4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6"/>
  </w:num>
  <w:num w:numId="4">
    <w:abstractNumId w:val="10"/>
  </w:num>
  <w:num w:numId="5">
    <w:abstractNumId w:val="0"/>
  </w:num>
  <w:num w:numId="6">
    <w:abstractNumId w:val="3"/>
  </w:num>
  <w:num w:numId="7">
    <w:abstractNumId w:val="3"/>
  </w:num>
  <w:num w:numId="8">
    <w:abstractNumId w:val="5"/>
  </w:num>
  <w:num w:numId="9">
    <w:abstractNumId w:val="1"/>
  </w:num>
  <w:num w:numId="10">
    <w:abstractNumId w:val="8"/>
  </w:num>
  <w:num w:numId="11">
    <w:abstractNumId w:val="14"/>
  </w:num>
  <w:num w:numId="12">
    <w:abstractNumId w:val="12"/>
  </w:num>
  <w:num w:numId="13">
    <w:abstractNumId w:val="9"/>
  </w:num>
  <w:num w:numId="14">
    <w:abstractNumId w:val="11"/>
  </w:num>
  <w:num w:numId="15">
    <w:abstractNumId w:val="13"/>
  </w:num>
  <w:num w:numId="16">
    <w:abstractNumId w:val="4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577"/>
    <w:rsid w:val="00013BC9"/>
    <w:rsid w:val="00024D48"/>
    <w:rsid w:val="000257DD"/>
    <w:rsid w:val="000329AE"/>
    <w:rsid w:val="0003434A"/>
    <w:rsid w:val="00056115"/>
    <w:rsid w:val="00060090"/>
    <w:rsid w:val="000655E2"/>
    <w:rsid w:val="00065EC7"/>
    <w:rsid w:val="0007314B"/>
    <w:rsid w:val="0008255F"/>
    <w:rsid w:val="00083103"/>
    <w:rsid w:val="000B1DFB"/>
    <w:rsid w:val="000C2ACD"/>
    <w:rsid w:val="001166A5"/>
    <w:rsid w:val="00144921"/>
    <w:rsid w:val="001651EF"/>
    <w:rsid w:val="0018744A"/>
    <w:rsid w:val="001B0716"/>
    <w:rsid w:val="001F3C81"/>
    <w:rsid w:val="001F7170"/>
    <w:rsid w:val="00207453"/>
    <w:rsid w:val="00214D06"/>
    <w:rsid w:val="00217248"/>
    <w:rsid w:val="0023577A"/>
    <w:rsid w:val="00244C18"/>
    <w:rsid w:val="0024743F"/>
    <w:rsid w:val="002559DE"/>
    <w:rsid w:val="00260A9C"/>
    <w:rsid w:val="00274986"/>
    <w:rsid w:val="002826E1"/>
    <w:rsid w:val="002846CB"/>
    <w:rsid w:val="0029102F"/>
    <w:rsid w:val="002D0738"/>
    <w:rsid w:val="002D75F4"/>
    <w:rsid w:val="002E2459"/>
    <w:rsid w:val="00311438"/>
    <w:rsid w:val="00316EC0"/>
    <w:rsid w:val="00324910"/>
    <w:rsid w:val="003320EE"/>
    <w:rsid w:val="00341CA6"/>
    <w:rsid w:val="003421C7"/>
    <w:rsid w:val="003423F9"/>
    <w:rsid w:val="003504CE"/>
    <w:rsid w:val="00355F1C"/>
    <w:rsid w:val="003738E6"/>
    <w:rsid w:val="00387A3F"/>
    <w:rsid w:val="00390481"/>
    <w:rsid w:val="003A1091"/>
    <w:rsid w:val="003B65A5"/>
    <w:rsid w:val="003D2116"/>
    <w:rsid w:val="003D2825"/>
    <w:rsid w:val="003D65B6"/>
    <w:rsid w:val="003E5577"/>
    <w:rsid w:val="004042A9"/>
    <w:rsid w:val="00413638"/>
    <w:rsid w:val="0041782C"/>
    <w:rsid w:val="0043162C"/>
    <w:rsid w:val="00444F55"/>
    <w:rsid w:val="004560DF"/>
    <w:rsid w:val="00462E9E"/>
    <w:rsid w:val="004665F4"/>
    <w:rsid w:val="00466DCE"/>
    <w:rsid w:val="00483541"/>
    <w:rsid w:val="0049417A"/>
    <w:rsid w:val="004D43B0"/>
    <w:rsid w:val="004E2A9C"/>
    <w:rsid w:val="004F0759"/>
    <w:rsid w:val="00501527"/>
    <w:rsid w:val="00510650"/>
    <w:rsid w:val="00537649"/>
    <w:rsid w:val="005722C0"/>
    <w:rsid w:val="00595F54"/>
    <w:rsid w:val="005A48D5"/>
    <w:rsid w:val="005B32BF"/>
    <w:rsid w:val="005B626C"/>
    <w:rsid w:val="005C3AE6"/>
    <w:rsid w:val="005D30EC"/>
    <w:rsid w:val="005D3169"/>
    <w:rsid w:val="005D6299"/>
    <w:rsid w:val="005E5BE8"/>
    <w:rsid w:val="005E66FB"/>
    <w:rsid w:val="00650572"/>
    <w:rsid w:val="00667DA8"/>
    <w:rsid w:val="00672033"/>
    <w:rsid w:val="0067310C"/>
    <w:rsid w:val="00690B0D"/>
    <w:rsid w:val="006B0235"/>
    <w:rsid w:val="006B0995"/>
    <w:rsid w:val="006B3534"/>
    <w:rsid w:val="006C2864"/>
    <w:rsid w:val="007033A2"/>
    <w:rsid w:val="00703814"/>
    <w:rsid w:val="007074D5"/>
    <w:rsid w:val="007109B4"/>
    <w:rsid w:val="0071574B"/>
    <w:rsid w:val="00720F74"/>
    <w:rsid w:val="007405AD"/>
    <w:rsid w:val="007461D1"/>
    <w:rsid w:val="00752632"/>
    <w:rsid w:val="00755B3A"/>
    <w:rsid w:val="00755B93"/>
    <w:rsid w:val="007657E3"/>
    <w:rsid w:val="007C6793"/>
    <w:rsid w:val="007E0640"/>
    <w:rsid w:val="007E764E"/>
    <w:rsid w:val="008061AF"/>
    <w:rsid w:val="00811CEF"/>
    <w:rsid w:val="008364AD"/>
    <w:rsid w:val="008445A4"/>
    <w:rsid w:val="00844EB5"/>
    <w:rsid w:val="008513DA"/>
    <w:rsid w:val="00851B6A"/>
    <w:rsid w:val="008601A8"/>
    <w:rsid w:val="00870203"/>
    <w:rsid w:val="008840B9"/>
    <w:rsid w:val="00887C26"/>
    <w:rsid w:val="008A0880"/>
    <w:rsid w:val="008C4EB5"/>
    <w:rsid w:val="008E16C9"/>
    <w:rsid w:val="008E5EE1"/>
    <w:rsid w:val="008F6072"/>
    <w:rsid w:val="00910094"/>
    <w:rsid w:val="00910AFE"/>
    <w:rsid w:val="00910C8F"/>
    <w:rsid w:val="009122C3"/>
    <w:rsid w:val="009160EE"/>
    <w:rsid w:val="00917395"/>
    <w:rsid w:val="009240C2"/>
    <w:rsid w:val="00925A4D"/>
    <w:rsid w:val="009371ED"/>
    <w:rsid w:val="00955F8D"/>
    <w:rsid w:val="0095775D"/>
    <w:rsid w:val="00965023"/>
    <w:rsid w:val="009658D3"/>
    <w:rsid w:val="00976BDA"/>
    <w:rsid w:val="00996A9A"/>
    <w:rsid w:val="009A4A71"/>
    <w:rsid w:val="009A4E4A"/>
    <w:rsid w:val="009F261A"/>
    <w:rsid w:val="009F5892"/>
    <w:rsid w:val="009F65EE"/>
    <w:rsid w:val="00A17395"/>
    <w:rsid w:val="00A25CF1"/>
    <w:rsid w:val="00A275B1"/>
    <w:rsid w:val="00A301B0"/>
    <w:rsid w:val="00A438D1"/>
    <w:rsid w:val="00A5120A"/>
    <w:rsid w:val="00A5749F"/>
    <w:rsid w:val="00A6376F"/>
    <w:rsid w:val="00A640EB"/>
    <w:rsid w:val="00A70430"/>
    <w:rsid w:val="00A7764C"/>
    <w:rsid w:val="00A818D2"/>
    <w:rsid w:val="00AF0870"/>
    <w:rsid w:val="00B025C2"/>
    <w:rsid w:val="00B161BE"/>
    <w:rsid w:val="00B4347C"/>
    <w:rsid w:val="00B61A36"/>
    <w:rsid w:val="00B647EE"/>
    <w:rsid w:val="00B755DE"/>
    <w:rsid w:val="00B84DED"/>
    <w:rsid w:val="00B861E8"/>
    <w:rsid w:val="00B953C9"/>
    <w:rsid w:val="00BA7FF9"/>
    <w:rsid w:val="00BE1FA3"/>
    <w:rsid w:val="00BE2DEC"/>
    <w:rsid w:val="00BE4F4E"/>
    <w:rsid w:val="00BE598D"/>
    <w:rsid w:val="00BF72D0"/>
    <w:rsid w:val="00C021C6"/>
    <w:rsid w:val="00C371A8"/>
    <w:rsid w:val="00C402B5"/>
    <w:rsid w:val="00C50A35"/>
    <w:rsid w:val="00C53281"/>
    <w:rsid w:val="00C6194C"/>
    <w:rsid w:val="00C61EAC"/>
    <w:rsid w:val="00C63B5B"/>
    <w:rsid w:val="00C83913"/>
    <w:rsid w:val="00C845EC"/>
    <w:rsid w:val="00CB12A6"/>
    <w:rsid w:val="00CB15A1"/>
    <w:rsid w:val="00CC13B6"/>
    <w:rsid w:val="00CC7790"/>
    <w:rsid w:val="00CE24D4"/>
    <w:rsid w:val="00CF71F2"/>
    <w:rsid w:val="00CF7B8C"/>
    <w:rsid w:val="00D1094A"/>
    <w:rsid w:val="00D15609"/>
    <w:rsid w:val="00D26F8A"/>
    <w:rsid w:val="00D31851"/>
    <w:rsid w:val="00D40D15"/>
    <w:rsid w:val="00D6434C"/>
    <w:rsid w:val="00D67F4C"/>
    <w:rsid w:val="00D943C3"/>
    <w:rsid w:val="00D950EC"/>
    <w:rsid w:val="00DA170B"/>
    <w:rsid w:val="00DB077C"/>
    <w:rsid w:val="00DB2FDA"/>
    <w:rsid w:val="00DB481F"/>
    <w:rsid w:val="00DD1479"/>
    <w:rsid w:val="00DD5E9F"/>
    <w:rsid w:val="00DE1F63"/>
    <w:rsid w:val="00E0155F"/>
    <w:rsid w:val="00E052EE"/>
    <w:rsid w:val="00E1079A"/>
    <w:rsid w:val="00E13D2F"/>
    <w:rsid w:val="00E332C0"/>
    <w:rsid w:val="00E40C2A"/>
    <w:rsid w:val="00E411FF"/>
    <w:rsid w:val="00E802D9"/>
    <w:rsid w:val="00E869D3"/>
    <w:rsid w:val="00EA57BC"/>
    <w:rsid w:val="00EB60FD"/>
    <w:rsid w:val="00EB652A"/>
    <w:rsid w:val="00EC049B"/>
    <w:rsid w:val="00EC35C2"/>
    <w:rsid w:val="00EC3E66"/>
    <w:rsid w:val="00EE0201"/>
    <w:rsid w:val="00EE5809"/>
    <w:rsid w:val="00EE6746"/>
    <w:rsid w:val="00F10F79"/>
    <w:rsid w:val="00F21FEC"/>
    <w:rsid w:val="00F35D63"/>
    <w:rsid w:val="00F4244C"/>
    <w:rsid w:val="00F52240"/>
    <w:rsid w:val="00F601D2"/>
    <w:rsid w:val="00F72548"/>
    <w:rsid w:val="00F747AF"/>
    <w:rsid w:val="00F85950"/>
    <w:rsid w:val="00F9018E"/>
    <w:rsid w:val="00F92FDE"/>
    <w:rsid w:val="00FA0547"/>
    <w:rsid w:val="00FB4205"/>
    <w:rsid w:val="00FB6681"/>
    <w:rsid w:val="00FD0905"/>
    <w:rsid w:val="00FD4CC5"/>
    <w:rsid w:val="00FD569D"/>
    <w:rsid w:val="00FE47C6"/>
    <w:rsid w:val="00FF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B60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60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C28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166A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C3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35C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C35C2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paragraph" w:styleId="Odstavecseseznamem">
    <w:name w:val="List Paragraph"/>
    <w:basedOn w:val="Normln"/>
    <w:uiPriority w:val="34"/>
    <w:qFormat/>
    <w:rsid w:val="00EB60FD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EB60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EB60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6C28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6C286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obsahu">
    <w:name w:val="TOC Heading"/>
    <w:basedOn w:val="Nadpis1"/>
    <w:next w:val="Normln"/>
    <w:uiPriority w:val="39"/>
    <w:unhideWhenUsed/>
    <w:qFormat/>
    <w:rsid w:val="00024D48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24D48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24D48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4D48"/>
    <w:pPr>
      <w:spacing w:after="100"/>
      <w:ind w:left="440"/>
    </w:pPr>
  </w:style>
  <w:style w:type="character" w:customStyle="1" w:styleId="Nadpis4Char">
    <w:name w:val="Nadpis 4 Char"/>
    <w:basedOn w:val="Standardnpsmoodstavce"/>
    <w:link w:val="Nadpis4"/>
    <w:uiPriority w:val="9"/>
    <w:rsid w:val="001166A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odsazen2">
    <w:name w:val="Body Text Indent 2"/>
    <w:basedOn w:val="Normln"/>
    <w:link w:val="Zkladntextodsazen2Char"/>
    <w:rsid w:val="0024743F"/>
    <w:pPr>
      <w:overflowPunct w:val="0"/>
      <w:autoSpaceDE w:val="0"/>
      <w:autoSpaceDN w:val="0"/>
      <w:adjustRightInd w:val="0"/>
      <w:spacing w:after="0" w:line="360" w:lineRule="auto"/>
      <w:ind w:firstLine="550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24743F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F72D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B60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60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C28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166A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C3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35C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C35C2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paragraph" w:styleId="Odstavecseseznamem">
    <w:name w:val="List Paragraph"/>
    <w:basedOn w:val="Normln"/>
    <w:uiPriority w:val="34"/>
    <w:qFormat/>
    <w:rsid w:val="00EB60FD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EB60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EB60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6C28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6C286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obsahu">
    <w:name w:val="TOC Heading"/>
    <w:basedOn w:val="Nadpis1"/>
    <w:next w:val="Normln"/>
    <w:uiPriority w:val="39"/>
    <w:unhideWhenUsed/>
    <w:qFormat/>
    <w:rsid w:val="00024D48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24D48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24D48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4D48"/>
    <w:pPr>
      <w:spacing w:after="100"/>
      <w:ind w:left="440"/>
    </w:pPr>
  </w:style>
  <w:style w:type="character" w:customStyle="1" w:styleId="Nadpis4Char">
    <w:name w:val="Nadpis 4 Char"/>
    <w:basedOn w:val="Standardnpsmoodstavce"/>
    <w:link w:val="Nadpis4"/>
    <w:uiPriority w:val="9"/>
    <w:rsid w:val="001166A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odsazen2">
    <w:name w:val="Body Text Indent 2"/>
    <w:basedOn w:val="Normln"/>
    <w:link w:val="Zkladntextodsazen2Char"/>
    <w:rsid w:val="0024743F"/>
    <w:pPr>
      <w:overflowPunct w:val="0"/>
      <w:autoSpaceDE w:val="0"/>
      <w:autoSpaceDN w:val="0"/>
      <w:adjustRightInd w:val="0"/>
      <w:spacing w:after="0" w:line="360" w:lineRule="auto"/>
      <w:ind w:firstLine="550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24743F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F72D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4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ahlizenidokn.cuzk.cz/VyberKatastrInfo.aspx?encrypted=-3_b0WeN-UBdF2pCQ5B5b8513CWwUKjItCC9oAzv9VL-5Me1EdmbxcC-KQEqxsOWOk3CNKXiRBmvgEcV9BTm3yc0RIbsARDWeke70aahpDaOMQ4TGsp0NA==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275FE-A983-42B1-82B8-D8C3B104C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Zítka Lukáš, Ing.</dc:creator>
  <cp:lastModifiedBy>Volek Miroslav, Ing.</cp:lastModifiedBy>
  <cp:revision>3</cp:revision>
  <cp:lastPrinted>2015-10-09T11:36:00Z</cp:lastPrinted>
  <dcterms:created xsi:type="dcterms:W3CDTF">2020-07-24T05:40:00Z</dcterms:created>
  <dcterms:modified xsi:type="dcterms:W3CDTF">2020-07-26T18:54:00Z</dcterms:modified>
</cp:coreProperties>
</file>